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3357" w14:textId="481ED3E1" w:rsidR="00784F71" w:rsidRPr="003A17E9" w:rsidRDefault="00BC0802" w:rsidP="00BC0802">
      <w:pPr>
        <w:pStyle w:val="Title"/>
        <w:rPr>
          <w:rStyle w:val="SubtitleChar"/>
          <w:rFonts w:ascii="Arial" w:hAnsi="Arial" w:cs="Arial"/>
          <w:color w:val="455F51" w:themeColor="text2"/>
          <w:sz w:val="44"/>
          <w:szCs w:val="44"/>
          <w:lang w:val="en-US"/>
        </w:rPr>
      </w:pPr>
      <w:r w:rsidRPr="003A17E9">
        <w:rPr>
          <w:rFonts w:ascii="Arial" w:hAnsi="Arial" w:cs="Arial"/>
          <w:sz w:val="44"/>
          <w:szCs w:val="44"/>
          <w:lang w:val="en-US"/>
        </w:rPr>
        <w:t xml:space="preserve">Fair Oak &amp; Horton Heath Parish Council: </w:t>
      </w:r>
      <w:r w:rsidRPr="003A17E9">
        <w:rPr>
          <w:rStyle w:val="SubtitleChar"/>
          <w:rFonts w:ascii="Arial" w:hAnsi="Arial" w:cs="Arial"/>
        </w:rPr>
        <w:t xml:space="preserve">Community Development </w:t>
      </w:r>
      <w:r w:rsidR="00F673CB" w:rsidRPr="003A17E9">
        <w:rPr>
          <w:rStyle w:val="SubtitleChar"/>
          <w:rFonts w:ascii="Arial" w:hAnsi="Arial" w:cs="Arial"/>
        </w:rPr>
        <w:t>Action Plan</w:t>
      </w:r>
    </w:p>
    <w:p w14:paraId="332D5E36" w14:textId="72022A87" w:rsidR="00BC0802" w:rsidRPr="003A17E9" w:rsidRDefault="00BC0802" w:rsidP="00BC0802">
      <w:pPr>
        <w:rPr>
          <w:rFonts w:ascii="Arial" w:hAnsi="Arial" w:cs="Arial"/>
        </w:rPr>
      </w:pPr>
    </w:p>
    <w:p w14:paraId="5A17D11C" w14:textId="52513069" w:rsidR="00BC0802" w:rsidRPr="003A17E9" w:rsidRDefault="00BC0802" w:rsidP="00BC0802">
      <w:pPr>
        <w:pStyle w:val="Heading1"/>
        <w:rPr>
          <w:rFonts w:ascii="Arial" w:hAnsi="Arial" w:cs="Arial"/>
        </w:rPr>
      </w:pPr>
      <w:r w:rsidRPr="003A17E9">
        <w:rPr>
          <w:rFonts w:ascii="Arial" w:hAnsi="Arial" w:cs="Arial"/>
        </w:rPr>
        <w:t xml:space="preserve">1. Background </w:t>
      </w:r>
    </w:p>
    <w:p w14:paraId="368A8E3D" w14:textId="49E3CCA9" w:rsidR="00BC0802" w:rsidRPr="003A17E9" w:rsidRDefault="00BC0802" w:rsidP="00BC0802">
      <w:pPr>
        <w:rPr>
          <w:rFonts w:ascii="Arial" w:hAnsi="Arial" w:cs="Arial"/>
        </w:rPr>
      </w:pPr>
    </w:p>
    <w:p w14:paraId="36DD6F65" w14:textId="4AAF0741" w:rsidR="00800FD0" w:rsidRPr="003A17E9" w:rsidRDefault="00BC0802" w:rsidP="00800FD0">
      <w:pPr>
        <w:rPr>
          <w:rFonts w:ascii="Arial" w:hAnsi="Arial" w:cs="Arial"/>
        </w:rPr>
      </w:pPr>
      <w:r w:rsidRPr="003A17E9">
        <w:rPr>
          <w:rFonts w:ascii="Arial" w:hAnsi="Arial" w:cs="Arial"/>
        </w:rPr>
        <w:t>In November/December 2020 a parish wide community engagement survey was undertaken. The primary goal was to better understand the needs and priorities of residents with a view to using the results to shape a “living” action plan</w:t>
      </w:r>
      <w:r w:rsidR="00C7421D" w:rsidRPr="003A17E9">
        <w:rPr>
          <w:rFonts w:ascii="Arial" w:hAnsi="Arial" w:cs="Arial"/>
        </w:rPr>
        <w:t xml:space="preserve"> which would inform the strategic priorities in the 2021-2023 Corporate Plan.</w:t>
      </w:r>
    </w:p>
    <w:p w14:paraId="432F4CC1" w14:textId="4F7EA5ED" w:rsidR="00BC0802" w:rsidRPr="003A17E9" w:rsidRDefault="00800FD0" w:rsidP="00800FD0">
      <w:pPr>
        <w:rPr>
          <w:rFonts w:ascii="Arial" w:hAnsi="Arial" w:cs="Arial"/>
        </w:rPr>
      </w:pPr>
      <w:r w:rsidRPr="003A17E9">
        <w:rPr>
          <w:rFonts w:ascii="Arial" w:hAnsi="Arial" w:cs="Arial"/>
        </w:rPr>
        <w:t xml:space="preserve">From the 30 questions posed in the survey, and the survey results, it became clear that there were occurring key themes being raised by residents. </w:t>
      </w:r>
      <w:r w:rsidR="00E36891" w:rsidRPr="003A17E9">
        <w:rPr>
          <w:rFonts w:ascii="Arial" w:hAnsi="Arial" w:cs="Arial"/>
        </w:rPr>
        <w:t>The council</w:t>
      </w:r>
      <w:r w:rsidRPr="003A17E9">
        <w:rPr>
          <w:rFonts w:ascii="Arial" w:hAnsi="Arial" w:cs="Arial"/>
        </w:rPr>
        <w:t xml:space="preserve"> used these as a basis for </w:t>
      </w:r>
      <w:r w:rsidR="00E36891" w:rsidRPr="003A17E9">
        <w:rPr>
          <w:rFonts w:ascii="Arial" w:hAnsi="Arial" w:cs="Arial"/>
        </w:rPr>
        <w:t>its</w:t>
      </w:r>
      <w:r w:rsidRPr="003A17E9">
        <w:rPr>
          <w:rFonts w:ascii="Arial" w:hAnsi="Arial" w:cs="Arial"/>
        </w:rPr>
        <w:t xml:space="preserve"> key corporate priorities.</w:t>
      </w:r>
    </w:p>
    <w:p w14:paraId="0489C6BA" w14:textId="4CB564E5" w:rsidR="00800FD0" w:rsidRPr="003A17E9" w:rsidRDefault="00800FD0" w:rsidP="00800FD0">
      <w:p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>One of the five strategic priorities set out in the 2021-2023 Corporate Plan details the necessity for a comprehensive community engagement strategy:</w:t>
      </w:r>
      <w:r w:rsidRPr="003A17E9">
        <w:rPr>
          <w:rFonts w:ascii="Arial" w:hAnsi="Arial" w:cs="Arial"/>
          <w:lang w:val="en-US"/>
        </w:rPr>
        <w:br/>
      </w:r>
    </w:p>
    <w:p w14:paraId="0273BE74" w14:textId="73A38591" w:rsidR="00800FD0" w:rsidRPr="003A17E9" w:rsidRDefault="00C7421D" w:rsidP="00C7421D">
      <w:pPr>
        <w:jc w:val="center"/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>“</w:t>
      </w:r>
      <w:r w:rsidR="00800FD0" w:rsidRPr="003A17E9">
        <w:rPr>
          <w:rFonts w:ascii="Arial" w:hAnsi="Arial" w:cs="Arial"/>
          <w:i/>
          <w:iCs/>
          <w:lang w:val="en-US"/>
        </w:rPr>
        <w:t>Community engagement – we will increase our communication and engagement with residents and offer a diverse range of methods whilst improving on our digital engagement</w:t>
      </w:r>
      <w:r w:rsidRPr="003A17E9">
        <w:rPr>
          <w:rFonts w:ascii="Arial" w:hAnsi="Arial" w:cs="Arial"/>
          <w:i/>
          <w:iCs/>
          <w:lang w:val="en-US"/>
        </w:rPr>
        <w:t xml:space="preserve"> </w:t>
      </w:r>
      <w:r w:rsidR="00800FD0" w:rsidRPr="003A17E9">
        <w:rPr>
          <w:rFonts w:ascii="Arial" w:hAnsi="Arial" w:cs="Arial"/>
          <w:i/>
          <w:iCs/>
          <w:lang w:val="en-US"/>
        </w:rPr>
        <w:t>as per residents’ request. We will ensure engagement is inclusive and provide greater opportunity for community involvement.</w:t>
      </w:r>
      <w:r w:rsidRPr="003A17E9">
        <w:rPr>
          <w:rFonts w:ascii="Arial" w:hAnsi="Arial" w:cs="Arial"/>
          <w:lang w:val="en-US"/>
        </w:rPr>
        <w:t>”</w:t>
      </w:r>
    </w:p>
    <w:p w14:paraId="6347F626" w14:textId="5ABAEDFD" w:rsidR="00C7421D" w:rsidRPr="003A17E9" w:rsidRDefault="00C7421D" w:rsidP="00C7421D">
      <w:pPr>
        <w:jc w:val="center"/>
        <w:rPr>
          <w:rFonts w:ascii="Arial" w:hAnsi="Arial" w:cs="Arial"/>
          <w:lang w:val="en-US"/>
        </w:rPr>
      </w:pPr>
    </w:p>
    <w:p w14:paraId="5048E91D" w14:textId="296FAF5C" w:rsidR="00C7421D" w:rsidRPr="003A17E9" w:rsidRDefault="00142D98" w:rsidP="00C7421D">
      <w:p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>The Parish Council</w:t>
      </w:r>
      <w:r w:rsidR="00E36891" w:rsidRPr="003A17E9">
        <w:rPr>
          <w:rFonts w:ascii="Arial" w:hAnsi="Arial" w:cs="Arial"/>
          <w:lang w:val="en-US"/>
        </w:rPr>
        <w:t xml:space="preserve"> set forth a comprehensive community </w:t>
      </w:r>
      <w:r w:rsidRPr="003A17E9">
        <w:rPr>
          <w:rFonts w:ascii="Arial" w:hAnsi="Arial" w:cs="Arial"/>
          <w:lang w:val="en-US"/>
        </w:rPr>
        <w:t>engagement</w:t>
      </w:r>
      <w:r w:rsidR="00E36891" w:rsidRPr="003A17E9">
        <w:rPr>
          <w:rFonts w:ascii="Arial" w:hAnsi="Arial" w:cs="Arial"/>
          <w:lang w:val="en-US"/>
        </w:rPr>
        <w:t xml:space="preserve"> strategy </w:t>
      </w:r>
      <w:r w:rsidRPr="003A17E9">
        <w:rPr>
          <w:rFonts w:ascii="Arial" w:hAnsi="Arial" w:cs="Arial"/>
          <w:lang w:val="en-US"/>
        </w:rPr>
        <w:t xml:space="preserve">in Chapter 16 of its Constitution. This strategy sets out clear objectives and principles for which all engagement enterprises within the parish must adhere to, and therefore provides the </w:t>
      </w:r>
      <w:r w:rsidR="00E36891" w:rsidRPr="003A17E9">
        <w:rPr>
          <w:rFonts w:ascii="Arial" w:hAnsi="Arial" w:cs="Arial"/>
          <w:lang w:val="en-US"/>
        </w:rPr>
        <w:t xml:space="preserve">framework </w:t>
      </w:r>
      <w:r w:rsidRPr="003A17E9">
        <w:rPr>
          <w:rFonts w:ascii="Arial" w:hAnsi="Arial" w:cs="Arial"/>
          <w:lang w:val="en-US"/>
        </w:rPr>
        <w:t xml:space="preserve">for the following </w:t>
      </w:r>
      <w:r w:rsidR="007F14A1" w:rsidRPr="003A17E9">
        <w:rPr>
          <w:rFonts w:ascii="Arial" w:hAnsi="Arial" w:cs="Arial"/>
          <w:lang w:val="en-US"/>
        </w:rPr>
        <w:t>C</w:t>
      </w:r>
      <w:r w:rsidRPr="003A17E9">
        <w:rPr>
          <w:rFonts w:ascii="Arial" w:hAnsi="Arial" w:cs="Arial"/>
          <w:lang w:val="en-US"/>
        </w:rPr>
        <w:t xml:space="preserve">ommunity </w:t>
      </w:r>
      <w:r w:rsidR="007F14A1" w:rsidRPr="003A17E9">
        <w:rPr>
          <w:rFonts w:ascii="Arial" w:hAnsi="Arial" w:cs="Arial"/>
          <w:lang w:val="en-US"/>
        </w:rPr>
        <w:t>D</w:t>
      </w:r>
      <w:r w:rsidRPr="003A17E9">
        <w:rPr>
          <w:rFonts w:ascii="Arial" w:hAnsi="Arial" w:cs="Arial"/>
          <w:lang w:val="en-US"/>
        </w:rPr>
        <w:t xml:space="preserve">evelopment </w:t>
      </w:r>
      <w:r w:rsidR="007F14A1" w:rsidRPr="003A17E9">
        <w:rPr>
          <w:rFonts w:ascii="Arial" w:hAnsi="Arial" w:cs="Arial"/>
          <w:lang w:val="en-US"/>
        </w:rPr>
        <w:t>A</w:t>
      </w:r>
      <w:r w:rsidRPr="003A17E9">
        <w:rPr>
          <w:rFonts w:ascii="Arial" w:hAnsi="Arial" w:cs="Arial"/>
          <w:lang w:val="en-US"/>
        </w:rPr>
        <w:t xml:space="preserve">ction </w:t>
      </w:r>
      <w:r w:rsidR="007F14A1" w:rsidRPr="003A17E9">
        <w:rPr>
          <w:rFonts w:ascii="Arial" w:hAnsi="Arial" w:cs="Arial"/>
          <w:lang w:val="en-US"/>
        </w:rPr>
        <w:t>P</w:t>
      </w:r>
      <w:r w:rsidRPr="003A17E9">
        <w:rPr>
          <w:rFonts w:ascii="Arial" w:hAnsi="Arial" w:cs="Arial"/>
          <w:lang w:val="en-US"/>
        </w:rPr>
        <w:t>lan.</w:t>
      </w:r>
    </w:p>
    <w:p w14:paraId="71F624C0" w14:textId="0AECE0F6" w:rsidR="00142D98" w:rsidRPr="003A17E9" w:rsidRDefault="00142D98" w:rsidP="00C7421D">
      <w:pPr>
        <w:rPr>
          <w:rFonts w:ascii="Arial" w:hAnsi="Arial" w:cs="Arial"/>
          <w:lang w:val="en-US"/>
        </w:rPr>
      </w:pPr>
    </w:p>
    <w:p w14:paraId="3C7EFB55" w14:textId="632A5902" w:rsidR="00142D98" w:rsidRPr="003A17E9" w:rsidRDefault="00142D98" w:rsidP="00142D98">
      <w:pPr>
        <w:pStyle w:val="Heading1"/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 xml:space="preserve">2. What is a </w:t>
      </w:r>
      <w:r w:rsidR="00533681" w:rsidRPr="003A17E9">
        <w:rPr>
          <w:rFonts w:ascii="Arial" w:hAnsi="Arial" w:cs="Arial"/>
          <w:lang w:val="en-US"/>
        </w:rPr>
        <w:t>community?</w:t>
      </w:r>
    </w:p>
    <w:p w14:paraId="6AA59B42" w14:textId="6E4224A4" w:rsidR="00533681" w:rsidRPr="003A17E9" w:rsidRDefault="00533681" w:rsidP="00533681">
      <w:pPr>
        <w:rPr>
          <w:rFonts w:ascii="Arial" w:hAnsi="Arial" w:cs="Arial"/>
          <w:lang w:val="en-US"/>
        </w:rPr>
      </w:pPr>
    </w:p>
    <w:p w14:paraId="7A849678" w14:textId="24ACE65C" w:rsidR="00533681" w:rsidRPr="003A17E9" w:rsidRDefault="00D71646" w:rsidP="00D71646">
      <w:pPr>
        <w:ind w:left="359"/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 xml:space="preserve">The parish of Fair Oak and Horton Heath is comprised of approximately 12,339 residents in approximately 5,012 dwellings as of 2022. However, the classifications of what makes a community are more complex than geographic boundaries. </w:t>
      </w:r>
      <w:r w:rsidRPr="003A17E9">
        <w:rPr>
          <w:rFonts w:ascii="Arial" w:hAnsi="Arial" w:cs="Arial"/>
          <w:lang w:val="en-US"/>
        </w:rPr>
        <w:br/>
      </w:r>
      <w:r w:rsidRPr="003A17E9">
        <w:rPr>
          <w:rFonts w:ascii="Arial" w:hAnsi="Arial" w:cs="Arial"/>
          <w:lang w:val="en-US"/>
        </w:rPr>
        <w:br/>
        <w:t xml:space="preserve">Communities can, essentially, be classified into </w:t>
      </w:r>
      <w:r w:rsidR="009A24AC" w:rsidRPr="003A17E9">
        <w:rPr>
          <w:rFonts w:ascii="Arial" w:hAnsi="Arial" w:cs="Arial"/>
          <w:lang w:val="en-US"/>
        </w:rPr>
        <w:t xml:space="preserve">the following </w:t>
      </w:r>
      <w:r w:rsidRPr="003A17E9">
        <w:rPr>
          <w:rFonts w:ascii="Arial" w:hAnsi="Arial" w:cs="Arial"/>
          <w:lang w:val="en-US"/>
        </w:rPr>
        <w:t>categories</w:t>
      </w:r>
      <w:r w:rsidR="00EB3F75" w:rsidRPr="003A17E9">
        <w:rPr>
          <w:rStyle w:val="FootnoteReference"/>
          <w:rFonts w:ascii="Arial" w:hAnsi="Arial" w:cs="Arial"/>
          <w:lang w:val="en-US"/>
        </w:rPr>
        <w:footnoteReference w:id="1"/>
      </w:r>
      <w:r w:rsidRPr="003A17E9">
        <w:rPr>
          <w:rFonts w:ascii="Arial" w:hAnsi="Arial" w:cs="Arial"/>
          <w:lang w:val="en-US"/>
        </w:rPr>
        <w:t xml:space="preserve">: </w:t>
      </w:r>
    </w:p>
    <w:p w14:paraId="3774E3F5" w14:textId="05B30D36" w:rsidR="00E44EFF" w:rsidRPr="003A17E9" w:rsidRDefault="00D71646" w:rsidP="00E44EF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b/>
          <w:bCs/>
          <w:lang w:val="en-US"/>
        </w:rPr>
        <w:t>Communities of Place</w:t>
      </w:r>
      <w:r w:rsidR="009A24AC" w:rsidRPr="003A17E9">
        <w:rPr>
          <w:rFonts w:ascii="Arial" w:hAnsi="Arial" w:cs="Arial"/>
          <w:b/>
          <w:bCs/>
          <w:lang w:val="en-US"/>
        </w:rPr>
        <w:t xml:space="preserve">: </w:t>
      </w:r>
      <w:r w:rsidR="009A24AC" w:rsidRPr="003A17E9">
        <w:rPr>
          <w:rFonts w:ascii="Arial" w:hAnsi="Arial" w:cs="Arial"/>
          <w:lang w:val="en-US"/>
        </w:rPr>
        <w:t>Communities of people brought together by geographic boundaries</w:t>
      </w:r>
      <w:r w:rsidR="00E44EFF" w:rsidRPr="003A17E9">
        <w:rPr>
          <w:rFonts w:ascii="Arial" w:hAnsi="Arial" w:cs="Arial"/>
          <w:lang w:val="en-US"/>
        </w:rPr>
        <w:t>.</w:t>
      </w:r>
    </w:p>
    <w:p w14:paraId="64DB2FE0" w14:textId="78E5B5EA" w:rsidR="009A24AC" w:rsidRPr="003A17E9" w:rsidRDefault="009A24AC" w:rsidP="00D7164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b/>
          <w:bCs/>
          <w:lang w:val="en-US"/>
        </w:rPr>
        <w:t>Communities of Interest:</w:t>
      </w:r>
      <w:r w:rsidRPr="003A17E9">
        <w:rPr>
          <w:rFonts w:ascii="Arial" w:hAnsi="Arial" w:cs="Arial"/>
          <w:lang w:val="en-US"/>
        </w:rPr>
        <w:t xml:space="preserve"> Communities of people who share the same interest or passion.</w:t>
      </w:r>
    </w:p>
    <w:p w14:paraId="1F80C001" w14:textId="11E571C9" w:rsidR="009A24AC" w:rsidRPr="003A17E9" w:rsidRDefault="009A24AC" w:rsidP="00D7164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b/>
          <w:bCs/>
          <w:lang w:val="en-US"/>
        </w:rPr>
        <w:lastRenderedPageBreak/>
        <w:t>Communities of Action:</w:t>
      </w:r>
      <w:r w:rsidRPr="003A17E9">
        <w:rPr>
          <w:rFonts w:ascii="Arial" w:hAnsi="Arial" w:cs="Arial"/>
          <w:lang w:val="en-US"/>
        </w:rPr>
        <w:t xml:space="preserve"> Communities of people trying to bring about change.</w:t>
      </w:r>
    </w:p>
    <w:p w14:paraId="2A4AD9BA" w14:textId="48CAD37E" w:rsidR="009A24AC" w:rsidRPr="003A17E9" w:rsidRDefault="009A24AC" w:rsidP="00D7164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b/>
          <w:bCs/>
          <w:lang w:val="en-US"/>
        </w:rPr>
        <w:t>Communities of Practice:</w:t>
      </w:r>
      <w:r w:rsidRPr="003A17E9">
        <w:rPr>
          <w:rFonts w:ascii="Arial" w:hAnsi="Arial" w:cs="Arial"/>
          <w:lang w:val="en-US"/>
        </w:rPr>
        <w:t xml:space="preserve"> Communities of people in the same profession or </w:t>
      </w:r>
      <w:r w:rsidR="00BF2225" w:rsidRPr="003A17E9">
        <w:rPr>
          <w:rFonts w:ascii="Arial" w:hAnsi="Arial" w:cs="Arial"/>
          <w:lang w:val="en-US"/>
        </w:rPr>
        <w:t xml:space="preserve">who </w:t>
      </w:r>
      <w:r w:rsidRPr="003A17E9">
        <w:rPr>
          <w:rFonts w:ascii="Arial" w:hAnsi="Arial" w:cs="Arial"/>
          <w:lang w:val="en-US"/>
        </w:rPr>
        <w:t>undertake the same activities.</w:t>
      </w:r>
    </w:p>
    <w:p w14:paraId="489F7E91" w14:textId="6B715E8A" w:rsidR="009A24AC" w:rsidRPr="003A17E9" w:rsidRDefault="009A24AC" w:rsidP="00D7164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b/>
          <w:bCs/>
          <w:lang w:val="en-US"/>
        </w:rPr>
        <w:t>Communities of Circumstance:</w:t>
      </w:r>
      <w:r w:rsidRPr="003A17E9">
        <w:rPr>
          <w:rFonts w:ascii="Arial" w:hAnsi="Arial" w:cs="Arial"/>
          <w:lang w:val="en-US"/>
        </w:rPr>
        <w:t xml:space="preserve"> Communities of people brought together by external events/situations.</w:t>
      </w:r>
    </w:p>
    <w:p w14:paraId="7744D53B" w14:textId="2ABB840C" w:rsidR="009A24AC" w:rsidRPr="003A17E9" w:rsidRDefault="00E44EFF" w:rsidP="009A24AC">
      <w:p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 xml:space="preserve">It is, therefore, the obligation of the Parish Council to ensure that it is effectively engaging with, and supporting, our </w:t>
      </w:r>
      <w:r w:rsidR="00EB3F75" w:rsidRPr="003A17E9">
        <w:rPr>
          <w:rFonts w:ascii="Arial" w:hAnsi="Arial" w:cs="Arial"/>
          <w:lang w:val="en-US"/>
        </w:rPr>
        <w:t xml:space="preserve">community of </w:t>
      </w:r>
      <w:r w:rsidRPr="003A17E9">
        <w:rPr>
          <w:rFonts w:ascii="Arial" w:hAnsi="Arial" w:cs="Arial"/>
          <w:lang w:val="en-US"/>
        </w:rPr>
        <w:t>residents and the</w:t>
      </w:r>
      <w:r w:rsidR="00EB3F75" w:rsidRPr="003A17E9">
        <w:rPr>
          <w:rFonts w:ascii="Arial" w:hAnsi="Arial" w:cs="Arial"/>
          <w:lang w:val="en-US"/>
        </w:rPr>
        <w:t xml:space="preserve"> wider</w:t>
      </w:r>
      <w:r w:rsidRPr="003A17E9">
        <w:rPr>
          <w:rFonts w:ascii="Arial" w:hAnsi="Arial" w:cs="Arial"/>
          <w:lang w:val="en-US"/>
        </w:rPr>
        <w:t xml:space="preserve"> communities </w:t>
      </w:r>
      <w:r w:rsidR="00EB3F75" w:rsidRPr="003A17E9">
        <w:rPr>
          <w:rFonts w:ascii="Arial" w:hAnsi="Arial" w:cs="Arial"/>
          <w:lang w:val="en-US"/>
        </w:rPr>
        <w:t xml:space="preserve">that </w:t>
      </w:r>
      <w:r w:rsidRPr="003A17E9">
        <w:rPr>
          <w:rFonts w:ascii="Arial" w:hAnsi="Arial" w:cs="Arial"/>
          <w:lang w:val="en-US"/>
        </w:rPr>
        <w:t xml:space="preserve">they belong to and accounting for </w:t>
      </w:r>
      <w:r w:rsidR="00EB3F75" w:rsidRPr="003A17E9">
        <w:rPr>
          <w:rFonts w:ascii="Arial" w:hAnsi="Arial" w:cs="Arial"/>
          <w:lang w:val="en-US"/>
        </w:rPr>
        <w:t xml:space="preserve">the diversity that this brings within the </w:t>
      </w:r>
      <w:r w:rsidR="007F14A1" w:rsidRPr="003A17E9">
        <w:rPr>
          <w:rFonts w:ascii="Arial" w:hAnsi="Arial" w:cs="Arial"/>
          <w:lang w:val="en-US"/>
        </w:rPr>
        <w:t>C</w:t>
      </w:r>
      <w:r w:rsidR="00EB3F75" w:rsidRPr="003A17E9">
        <w:rPr>
          <w:rFonts w:ascii="Arial" w:hAnsi="Arial" w:cs="Arial"/>
          <w:lang w:val="en-US"/>
        </w:rPr>
        <w:t xml:space="preserve">ommunity </w:t>
      </w:r>
      <w:r w:rsidR="007F14A1" w:rsidRPr="003A17E9">
        <w:rPr>
          <w:rFonts w:ascii="Arial" w:hAnsi="Arial" w:cs="Arial"/>
          <w:lang w:val="en-US"/>
        </w:rPr>
        <w:t>D</w:t>
      </w:r>
      <w:r w:rsidR="00EB3F75" w:rsidRPr="003A17E9">
        <w:rPr>
          <w:rFonts w:ascii="Arial" w:hAnsi="Arial" w:cs="Arial"/>
          <w:lang w:val="en-US"/>
        </w:rPr>
        <w:t xml:space="preserve">evelopment </w:t>
      </w:r>
      <w:r w:rsidR="007F14A1" w:rsidRPr="003A17E9">
        <w:rPr>
          <w:rFonts w:ascii="Arial" w:hAnsi="Arial" w:cs="Arial"/>
          <w:lang w:val="en-US"/>
        </w:rPr>
        <w:t>A</w:t>
      </w:r>
      <w:r w:rsidR="00EB3F75" w:rsidRPr="003A17E9">
        <w:rPr>
          <w:rFonts w:ascii="Arial" w:hAnsi="Arial" w:cs="Arial"/>
          <w:lang w:val="en-US"/>
        </w:rPr>
        <w:t xml:space="preserve">ction </w:t>
      </w:r>
      <w:r w:rsidR="007F14A1" w:rsidRPr="003A17E9">
        <w:rPr>
          <w:rFonts w:ascii="Arial" w:hAnsi="Arial" w:cs="Arial"/>
          <w:lang w:val="en-US"/>
        </w:rPr>
        <w:t>P</w:t>
      </w:r>
      <w:r w:rsidR="00EB3F75" w:rsidRPr="003A17E9">
        <w:rPr>
          <w:rFonts w:ascii="Arial" w:hAnsi="Arial" w:cs="Arial"/>
          <w:lang w:val="en-US"/>
        </w:rPr>
        <w:t xml:space="preserve">lan. </w:t>
      </w:r>
    </w:p>
    <w:p w14:paraId="12FD6583" w14:textId="1E2BFC8D" w:rsidR="00EB3F75" w:rsidRPr="003A17E9" w:rsidRDefault="00EB3F75" w:rsidP="009A24AC">
      <w:pPr>
        <w:rPr>
          <w:rFonts w:ascii="Arial" w:hAnsi="Arial" w:cs="Arial"/>
          <w:lang w:val="en-US"/>
        </w:rPr>
      </w:pPr>
    </w:p>
    <w:p w14:paraId="18847C46" w14:textId="0BB94805" w:rsidR="00EB3F75" w:rsidRPr="003A17E9" w:rsidRDefault="00EB3F75" w:rsidP="00EB3F75">
      <w:pPr>
        <w:pStyle w:val="Heading1"/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>3. What is “Community Development”?</w:t>
      </w:r>
    </w:p>
    <w:p w14:paraId="5E0C978B" w14:textId="241EA463" w:rsidR="00EB3F75" w:rsidRPr="003A17E9" w:rsidRDefault="00EB3F75" w:rsidP="00EB3F75">
      <w:pPr>
        <w:rPr>
          <w:rFonts w:ascii="Arial" w:hAnsi="Arial" w:cs="Arial"/>
          <w:lang w:val="en-US"/>
        </w:rPr>
      </w:pPr>
    </w:p>
    <w:p w14:paraId="46952B3A" w14:textId="355FFBDE" w:rsidR="00EB3F75" w:rsidRPr="003A17E9" w:rsidRDefault="0067137E" w:rsidP="00EB3F75">
      <w:p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>The term “community development” has adopted multiple definitions over the history of its use. However, Rhonda Phillips and Robert H. Pittman</w:t>
      </w:r>
      <w:r w:rsidR="00C24928" w:rsidRPr="003A17E9">
        <w:rPr>
          <w:rStyle w:val="FootnoteReference"/>
          <w:rFonts w:ascii="Arial" w:hAnsi="Arial" w:cs="Arial"/>
          <w:lang w:val="en-US"/>
        </w:rPr>
        <w:footnoteReference w:id="2"/>
      </w:r>
      <w:r w:rsidRPr="003A17E9">
        <w:rPr>
          <w:rFonts w:ascii="Arial" w:hAnsi="Arial" w:cs="Arial"/>
          <w:lang w:val="en-US"/>
        </w:rPr>
        <w:t xml:space="preserve"> have defined community development to: </w:t>
      </w:r>
    </w:p>
    <w:p w14:paraId="50993AD0" w14:textId="4281BA26" w:rsidR="0067137E" w:rsidRPr="003A17E9" w:rsidRDefault="0067137E" w:rsidP="0067137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 xml:space="preserve">A </w:t>
      </w:r>
      <w:r w:rsidRPr="003A17E9">
        <w:rPr>
          <w:rFonts w:ascii="Arial" w:hAnsi="Arial" w:cs="Arial"/>
          <w:b/>
          <w:bCs/>
          <w:lang w:val="en-US"/>
        </w:rPr>
        <w:t xml:space="preserve">process </w:t>
      </w:r>
      <w:r w:rsidRPr="003A17E9">
        <w:rPr>
          <w:rFonts w:ascii="Arial" w:hAnsi="Arial" w:cs="Arial"/>
          <w:lang w:val="en-US"/>
        </w:rPr>
        <w:t xml:space="preserve">of </w:t>
      </w:r>
      <w:r w:rsidR="00C24928" w:rsidRPr="003A17E9">
        <w:rPr>
          <w:rFonts w:ascii="Arial" w:hAnsi="Arial" w:cs="Arial"/>
          <w:lang w:val="en-US"/>
        </w:rPr>
        <w:t>developing a community’s ability to act collectively and work together to solve common problems or work towards common goals.</w:t>
      </w:r>
    </w:p>
    <w:p w14:paraId="02CBD28D" w14:textId="0176607B" w:rsidR="00C24928" w:rsidRPr="003A17E9" w:rsidRDefault="00C24928" w:rsidP="0067137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 xml:space="preserve">An </w:t>
      </w:r>
      <w:r w:rsidRPr="003A17E9">
        <w:rPr>
          <w:rFonts w:ascii="Arial" w:hAnsi="Arial" w:cs="Arial"/>
          <w:b/>
          <w:bCs/>
          <w:lang w:val="en-US"/>
        </w:rPr>
        <w:t xml:space="preserve">outcome </w:t>
      </w:r>
      <w:r w:rsidRPr="003A17E9">
        <w:rPr>
          <w:rFonts w:ascii="Arial" w:hAnsi="Arial" w:cs="Arial"/>
          <w:lang w:val="en-US"/>
        </w:rPr>
        <w:t xml:space="preserve">of taking collective action and the result of that action for improvement in a community in any or all realms including, but not limited to: </w:t>
      </w:r>
    </w:p>
    <w:p w14:paraId="21ABF4C4" w14:textId="3144C900" w:rsidR="00C24928" w:rsidRPr="003A17E9" w:rsidRDefault="00C24928" w:rsidP="00C24928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>Physical</w:t>
      </w:r>
    </w:p>
    <w:p w14:paraId="36DFCC42" w14:textId="50CE48AC" w:rsidR="00C24928" w:rsidRPr="003A17E9" w:rsidRDefault="00C24928" w:rsidP="00C24928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>Environmental</w:t>
      </w:r>
    </w:p>
    <w:p w14:paraId="14C6DFC7" w14:textId="06AD6E03" w:rsidR="00C24928" w:rsidRPr="003A17E9" w:rsidRDefault="00C24928" w:rsidP="00C24928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>Cultural</w:t>
      </w:r>
    </w:p>
    <w:p w14:paraId="466210CD" w14:textId="6F7EC7F7" w:rsidR="00C24928" w:rsidRPr="003A17E9" w:rsidRDefault="00C24928" w:rsidP="00C24928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>Social</w:t>
      </w:r>
    </w:p>
    <w:p w14:paraId="0C5737BF" w14:textId="77BE83BB" w:rsidR="009C5389" w:rsidRPr="003A17E9" w:rsidRDefault="009C5389" w:rsidP="009C5389">
      <w:p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 xml:space="preserve">With a broad definition such as this, the Parish Council has an obligation to ground its community development strategy </w:t>
      </w:r>
      <w:r w:rsidR="0080648D" w:rsidRPr="003A17E9">
        <w:rPr>
          <w:rFonts w:ascii="Arial" w:hAnsi="Arial" w:cs="Arial"/>
          <w:lang w:val="en-US"/>
        </w:rPr>
        <w:t>with</w:t>
      </w:r>
      <w:r w:rsidRPr="003A17E9">
        <w:rPr>
          <w:rFonts w:ascii="Arial" w:hAnsi="Arial" w:cs="Arial"/>
          <w:lang w:val="en-US"/>
        </w:rPr>
        <w:t>in the parameters set out in the 2021-2023 Corporate Plan</w:t>
      </w:r>
      <w:r w:rsidR="00006726" w:rsidRPr="003A17E9">
        <w:rPr>
          <w:rFonts w:ascii="Arial" w:hAnsi="Arial" w:cs="Arial"/>
          <w:lang w:val="en-US"/>
        </w:rPr>
        <w:t xml:space="preserve"> and Constitution. </w:t>
      </w:r>
    </w:p>
    <w:p w14:paraId="6D3C9252" w14:textId="1AC3FC99" w:rsidR="00C24928" w:rsidRPr="003A17E9" w:rsidRDefault="00C24928" w:rsidP="00C24928">
      <w:pPr>
        <w:rPr>
          <w:rFonts w:ascii="Arial" w:hAnsi="Arial" w:cs="Arial"/>
          <w:lang w:val="en-US"/>
        </w:rPr>
      </w:pPr>
    </w:p>
    <w:p w14:paraId="52E7B3BF" w14:textId="3CA71F09" w:rsidR="00EB3F75" w:rsidRPr="003A17E9" w:rsidRDefault="00006726" w:rsidP="00006726">
      <w:pPr>
        <w:pStyle w:val="Heading1"/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 xml:space="preserve">4. Objectives </w:t>
      </w:r>
    </w:p>
    <w:p w14:paraId="725E621A" w14:textId="29E66460" w:rsidR="007F14A1" w:rsidRPr="003A17E9" w:rsidRDefault="007F14A1" w:rsidP="007F14A1">
      <w:pPr>
        <w:rPr>
          <w:rFonts w:ascii="Arial" w:hAnsi="Arial" w:cs="Arial"/>
          <w:lang w:val="en-US"/>
        </w:rPr>
      </w:pPr>
    </w:p>
    <w:p w14:paraId="55AD7DA8" w14:textId="1D58B4FA" w:rsidR="002A3127" w:rsidRPr="003A17E9" w:rsidRDefault="00E56682" w:rsidP="007F14A1">
      <w:p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 xml:space="preserve">The objectives below identify how the Parish Council can ensure that the Community Development Action Plan delivers an effective and coordinated approach to community development for the benefit of all </w:t>
      </w:r>
      <w:r w:rsidR="003A17E9">
        <w:rPr>
          <w:rFonts w:ascii="Arial" w:hAnsi="Arial" w:cs="Arial"/>
          <w:lang w:val="en-US"/>
        </w:rPr>
        <w:t>residents</w:t>
      </w:r>
      <w:r w:rsidR="003A17E9" w:rsidRPr="003A17E9">
        <w:rPr>
          <w:rFonts w:ascii="Arial" w:hAnsi="Arial" w:cs="Arial"/>
          <w:lang w:val="en-US"/>
        </w:rPr>
        <w:t xml:space="preserve"> </w:t>
      </w:r>
      <w:r w:rsidRPr="003A17E9">
        <w:rPr>
          <w:rFonts w:ascii="Arial" w:hAnsi="Arial" w:cs="Arial"/>
          <w:lang w:val="en-US"/>
        </w:rPr>
        <w:t>and the diverse communities of Fair Oak and Horton Heath. We will</w:t>
      </w:r>
      <w:r w:rsidR="002A3127" w:rsidRPr="003A17E9">
        <w:rPr>
          <w:rFonts w:ascii="Arial" w:hAnsi="Arial" w:cs="Arial"/>
          <w:lang w:val="en-US"/>
        </w:rPr>
        <w:t xml:space="preserve">: </w:t>
      </w:r>
    </w:p>
    <w:p w14:paraId="06A58421" w14:textId="38B45C87" w:rsidR="007F14A1" w:rsidRPr="003A17E9" w:rsidRDefault="008B4311" w:rsidP="00F32FB1">
      <w:pPr>
        <w:pStyle w:val="ListParagraph"/>
        <w:numPr>
          <w:ilvl w:val="0"/>
          <w:numId w:val="7"/>
        </w:numPr>
        <w:ind w:left="792" w:hanging="360"/>
        <w:rPr>
          <w:rFonts w:ascii="Arial" w:hAnsi="Arial" w:cs="Arial"/>
          <w:b/>
          <w:bCs/>
          <w:lang w:val="en-US"/>
        </w:rPr>
      </w:pPr>
      <w:r w:rsidRPr="003A17E9">
        <w:rPr>
          <w:rFonts w:ascii="Arial" w:hAnsi="Arial" w:cs="Arial"/>
          <w:b/>
          <w:bCs/>
          <w:lang w:val="en-US"/>
        </w:rPr>
        <w:t xml:space="preserve">Build a </w:t>
      </w:r>
      <w:r w:rsidR="004E6CC3" w:rsidRPr="003A17E9">
        <w:rPr>
          <w:rFonts w:ascii="Arial" w:hAnsi="Arial" w:cs="Arial"/>
          <w:b/>
          <w:bCs/>
          <w:lang w:val="en-US"/>
        </w:rPr>
        <w:t>C</w:t>
      </w:r>
      <w:r w:rsidRPr="003A17E9">
        <w:rPr>
          <w:rFonts w:ascii="Arial" w:hAnsi="Arial" w:cs="Arial"/>
          <w:b/>
          <w:bCs/>
          <w:lang w:val="en-US"/>
        </w:rPr>
        <w:t xml:space="preserve">ommunity </w:t>
      </w:r>
      <w:r w:rsidR="004E6CC3" w:rsidRPr="003A17E9">
        <w:rPr>
          <w:rFonts w:ascii="Arial" w:hAnsi="Arial" w:cs="Arial"/>
          <w:b/>
          <w:bCs/>
          <w:lang w:val="en-US"/>
        </w:rPr>
        <w:t>N</w:t>
      </w:r>
      <w:r w:rsidRPr="003A17E9">
        <w:rPr>
          <w:rFonts w:ascii="Arial" w:hAnsi="Arial" w:cs="Arial"/>
          <w:b/>
          <w:bCs/>
          <w:lang w:val="en-US"/>
        </w:rPr>
        <w:t>etwork</w:t>
      </w:r>
    </w:p>
    <w:p w14:paraId="1D8484B8" w14:textId="7A4E7531" w:rsidR="008B4311" w:rsidRPr="003A17E9" w:rsidRDefault="004E6CC3" w:rsidP="00F32FB1">
      <w:pPr>
        <w:pStyle w:val="ListParagraph"/>
        <w:numPr>
          <w:ilvl w:val="0"/>
          <w:numId w:val="7"/>
        </w:numPr>
        <w:ind w:left="792" w:hanging="360"/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b/>
          <w:bCs/>
          <w:lang w:val="en-US"/>
        </w:rPr>
        <w:t>Signpost Support and Services</w:t>
      </w:r>
    </w:p>
    <w:p w14:paraId="2EF2C3F3" w14:textId="555CC670" w:rsidR="004E6CC3" w:rsidRPr="003A17E9" w:rsidRDefault="00BF7E95" w:rsidP="00F32FB1">
      <w:pPr>
        <w:pStyle w:val="ListParagraph"/>
        <w:numPr>
          <w:ilvl w:val="0"/>
          <w:numId w:val="7"/>
        </w:numPr>
        <w:ind w:left="792" w:hanging="360"/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b/>
          <w:bCs/>
          <w:lang w:val="en-US"/>
        </w:rPr>
        <w:t xml:space="preserve">Empower </w:t>
      </w:r>
      <w:r w:rsidR="00662276" w:rsidRPr="003A17E9">
        <w:rPr>
          <w:rFonts w:ascii="Arial" w:hAnsi="Arial" w:cs="Arial"/>
          <w:b/>
          <w:bCs/>
          <w:lang w:val="en-US"/>
        </w:rPr>
        <w:t>O</w:t>
      </w:r>
      <w:r w:rsidRPr="003A17E9">
        <w:rPr>
          <w:rFonts w:ascii="Arial" w:hAnsi="Arial" w:cs="Arial"/>
          <w:b/>
          <w:bCs/>
          <w:lang w:val="en-US"/>
        </w:rPr>
        <w:t xml:space="preserve">ur </w:t>
      </w:r>
      <w:r w:rsidR="00BC204B" w:rsidRPr="003A17E9">
        <w:rPr>
          <w:rFonts w:ascii="Arial" w:hAnsi="Arial" w:cs="Arial"/>
          <w:b/>
          <w:bCs/>
          <w:lang w:val="en-US"/>
        </w:rPr>
        <w:t>Residents</w:t>
      </w:r>
      <w:r w:rsidRPr="003A17E9">
        <w:rPr>
          <w:rFonts w:ascii="Arial" w:hAnsi="Arial" w:cs="Arial"/>
          <w:b/>
          <w:bCs/>
          <w:lang w:val="en-US"/>
        </w:rPr>
        <w:t xml:space="preserve"> to Use </w:t>
      </w:r>
      <w:r w:rsidR="00662276" w:rsidRPr="003A17E9">
        <w:rPr>
          <w:rFonts w:ascii="Arial" w:hAnsi="Arial" w:cs="Arial"/>
          <w:b/>
          <w:bCs/>
          <w:lang w:val="en-US"/>
        </w:rPr>
        <w:t>T</w:t>
      </w:r>
      <w:r w:rsidRPr="003A17E9">
        <w:rPr>
          <w:rFonts w:ascii="Arial" w:hAnsi="Arial" w:cs="Arial"/>
          <w:b/>
          <w:bCs/>
          <w:lang w:val="en-US"/>
        </w:rPr>
        <w:t>heir</w:t>
      </w:r>
      <w:r w:rsidR="00BC204B" w:rsidRPr="003A17E9">
        <w:rPr>
          <w:rFonts w:ascii="Arial" w:hAnsi="Arial" w:cs="Arial"/>
          <w:b/>
          <w:bCs/>
          <w:lang w:val="en-US"/>
        </w:rPr>
        <w:t xml:space="preserve"> Skills and Talents</w:t>
      </w:r>
    </w:p>
    <w:p w14:paraId="4B14DD51" w14:textId="0D98F25F" w:rsidR="00BC204B" w:rsidRPr="003A17E9" w:rsidRDefault="00A1068A" w:rsidP="00F32FB1">
      <w:pPr>
        <w:pStyle w:val="ListParagraph"/>
        <w:numPr>
          <w:ilvl w:val="0"/>
          <w:numId w:val="7"/>
        </w:numPr>
        <w:ind w:left="792" w:hanging="360"/>
        <w:rPr>
          <w:rFonts w:ascii="Arial" w:hAnsi="Arial" w:cs="Arial"/>
          <w:lang w:val="en-US"/>
        </w:rPr>
      </w:pPr>
      <w:bookmarkStart w:id="1" w:name="_Hlk93579213"/>
      <w:r w:rsidRPr="003A17E9">
        <w:rPr>
          <w:rFonts w:ascii="Arial" w:hAnsi="Arial" w:cs="Arial"/>
          <w:b/>
          <w:bCs/>
          <w:lang w:val="en-US"/>
        </w:rPr>
        <w:t>Create a</w:t>
      </w:r>
      <w:r w:rsidR="00112D3A" w:rsidRPr="003A17E9">
        <w:rPr>
          <w:rFonts w:ascii="Arial" w:hAnsi="Arial" w:cs="Arial"/>
          <w:b/>
          <w:bCs/>
          <w:lang w:val="en-US"/>
        </w:rPr>
        <w:t xml:space="preserve"> Community for All </w:t>
      </w:r>
    </w:p>
    <w:bookmarkEnd w:id="1"/>
    <w:p w14:paraId="20D5F441" w14:textId="033B1C14" w:rsidR="00A1068A" w:rsidRPr="003A17E9" w:rsidRDefault="00803FFC" w:rsidP="00F32FB1">
      <w:pPr>
        <w:pStyle w:val="ListParagraph"/>
        <w:numPr>
          <w:ilvl w:val="0"/>
          <w:numId w:val="7"/>
        </w:numPr>
        <w:ind w:left="792" w:hanging="360"/>
        <w:rPr>
          <w:rFonts w:ascii="Arial" w:hAnsi="Arial" w:cs="Arial"/>
          <w:b/>
          <w:bCs/>
          <w:lang w:val="en-US"/>
        </w:rPr>
      </w:pPr>
      <w:r w:rsidRPr="003A17E9">
        <w:rPr>
          <w:rFonts w:ascii="Arial" w:hAnsi="Arial" w:cs="Arial"/>
          <w:b/>
          <w:bCs/>
          <w:lang w:val="en-US"/>
        </w:rPr>
        <w:t>Build Trust Between Residents and the Parish Council</w:t>
      </w:r>
    </w:p>
    <w:p w14:paraId="0E469339" w14:textId="7DC4EE4C" w:rsidR="009A2D62" w:rsidRPr="003A17E9" w:rsidRDefault="00E56682" w:rsidP="00E56682">
      <w:pPr>
        <w:pStyle w:val="Heading1"/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lastRenderedPageBreak/>
        <w:t>4a. B</w:t>
      </w:r>
      <w:bookmarkStart w:id="2" w:name="_Hlk93400091"/>
      <w:r w:rsidRPr="003A17E9">
        <w:rPr>
          <w:rFonts w:ascii="Arial" w:hAnsi="Arial" w:cs="Arial"/>
          <w:lang w:val="en-US"/>
        </w:rPr>
        <w:t>ui</w:t>
      </w:r>
      <w:bookmarkEnd w:id="2"/>
      <w:r w:rsidRPr="003A17E9">
        <w:rPr>
          <w:rFonts w:ascii="Arial" w:hAnsi="Arial" w:cs="Arial"/>
          <w:lang w:val="en-US"/>
        </w:rPr>
        <w:t>ld a Community Network</w:t>
      </w:r>
    </w:p>
    <w:p w14:paraId="06F6DC23" w14:textId="4767EE60" w:rsidR="00D45C7A" w:rsidRPr="003A17E9" w:rsidRDefault="00D45C7A" w:rsidP="00D45C7A">
      <w:pPr>
        <w:rPr>
          <w:rFonts w:ascii="Arial" w:hAnsi="Arial" w:cs="Arial"/>
          <w:lang w:val="en-US"/>
        </w:rPr>
      </w:pPr>
      <w:bookmarkStart w:id="3" w:name="_Hlk93400794"/>
    </w:p>
    <w:p w14:paraId="529123EF" w14:textId="5C04FD6B" w:rsidR="00747FA2" w:rsidRPr="003A17E9" w:rsidRDefault="00261585" w:rsidP="009E4D6C">
      <w:pPr>
        <w:rPr>
          <w:rFonts w:ascii="Arial" w:hAnsi="Arial" w:cs="Arial"/>
          <w:color w:val="000000" w:themeColor="text1"/>
          <w:lang w:val="en-US"/>
        </w:rPr>
      </w:pPr>
      <w:r w:rsidRPr="003A17E9">
        <w:rPr>
          <w:rFonts w:ascii="Arial" w:hAnsi="Arial" w:cs="Arial"/>
          <w:color w:val="000000" w:themeColor="text1"/>
          <w:lang w:val="en-US"/>
        </w:rPr>
        <w:t>Fair Oak and Horton Heath</w:t>
      </w:r>
      <w:r w:rsidR="00884DD7" w:rsidRPr="003A17E9">
        <w:rPr>
          <w:rFonts w:ascii="Arial" w:hAnsi="Arial" w:cs="Arial"/>
          <w:color w:val="000000" w:themeColor="text1"/>
          <w:lang w:val="en-US"/>
        </w:rPr>
        <w:t xml:space="preserve"> is at its best when it is well-connected. </w:t>
      </w:r>
      <w:r w:rsidRPr="003A17E9">
        <w:rPr>
          <w:rFonts w:ascii="Arial" w:hAnsi="Arial" w:cs="Arial"/>
          <w:color w:val="000000" w:themeColor="text1"/>
          <w:lang w:val="en-US"/>
        </w:rPr>
        <w:t xml:space="preserve">We are privileged to </w:t>
      </w:r>
      <w:r w:rsidR="00526459" w:rsidRPr="003A17E9">
        <w:rPr>
          <w:rFonts w:ascii="Arial" w:hAnsi="Arial" w:cs="Arial"/>
          <w:color w:val="000000" w:themeColor="text1"/>
          <w:lang w:val="en-US"/>
        </w:rPr>
        <w:t xml:space="preserve">serve </w:t>
      </w:r>
      <w:r w:rsidRPr="003A17E9">
        <w:rPr>
          <w:rFonts w:ascii="Arial" w:hAnsi="Arial" w:cs="Arial"/>
          <w:color w:val="000000" w:themeColor="text1"/>
          <w:lang w:val="en-US"/>
        </w:rPr>
        <w:t xml:space="preserve">a parish </w:t>
      </w:r>
      <w:r w:rsidR="00526459" w:rsidRPr="003A17E9">
        <w:rPr>
          <w:rFonts w:ascii="Arial" w:hAnsi="Arial" w:cs="Arial"/>
          <w:color w:val="000000" w:themeColor="text1"/>
          <w:lang w:val="en-US"/>
        </w:rPr>
        <w:t>that hosts many vibrant and well-</w:t>
      </w:r>
      <w:proofErr w:type="spellStart"/>
      <w:r w:rsidR="00526459" w:rsidRPr="003A17E9">
        <w:rPr>
          <w:rFonts w:ascii="Arial" w:hAnsi="Arial" w:cs="Arial"/>
          <w:color w:val="000000" w:themeColor="text1"/>
          <w:lang w:val="en-US"/>
        </w:rPr>
        <w:t>organised</w:t>
      </w:r>
      <w:proofErr w:type="spellEnd"/>
      <w:r w:rsidR="00526459" w:rsidRPr="003A17E9">
        <w:rPr>
          <w:rFonts w:ascii="Arial" w:hAnsi="Arial" w:cs="Arial"/>
          <w:color w:val="000000" w:themeColor="text1"/>
          <w:lang w:val="en-US"/>
        </w:rPr>
        <w:t xml:space="preserve"> community groups.</w:t>
      </w:r>
      <w:r w:rsidRPr="003A17E9">
        <w:rPr>
          <w:rFonts w:ascii="Arial" w:hAnsi="Arial" w:cs="Arial"/>
          <w:color w:val="000000" w:themeColor="text1"/>
          <w:lang w:val="en-US"/>
        </w:rPr>
        <w:t xml:space="preserve"> </w:t>
      </w:r>
      <w:r w:rsidR="00884DD7" w:rsidRPr="003A17E9">
        <w:rPr>
          <w:rFonts w:ascii="Arial" w:hAnsi="Arial" w:cs="Arial"/>
          <w:color w:val="000000" w:themeColor="text1"/>
          <w:lang w:val="en-US"/>
        </w:rPr>
        <w:t xml:space="preserve">As a Parish Council, it is our responsibility to </w:t>
      </w:r>
      <w:r w:rsidR="004D5D1D" w:rsidRPr="003A17E9">
        <w:rPr>
          <w:rFonts w:ascii="Arial" w:hAnsi="Arial" w:cs="Arial"/>
          <w:color w:val="000000" w:themeColor="text1"/>
          <w:lang w:val="en-US"/>
        </w:rPr>
        <w:t>create and maintain strong links between our parish’s</w:t>
      </w:r>
      <w:r w:rsidRPr="003A17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3A17E9">
        <w:rPr>
          <w:rFonts w:ascii="Arial" w:hAnsi="Arial" w:cs="Arial"/>
          <w:color w:val="000000" w:themeColor="text1"/>
          <w:lang w:val="en-US"/>
        </w:rPr>
        <w:t>organisations</w:t>
      </w:r>
      <w:proofErr w:type="spellEnd"/>
      <w:r w:rsidRPr="003A17E9">
        <w:rPr>
          <w:rFonts w:ascii="Arial" w:hAnsi="Arial" w:cs="Arial"/>
          <w:color w:val="000000" w:themeColor="text1"/>
          <w:lang w:val="en-US"/>
        </w:rPr>
        <w:t>, groups, and individual</w:t>
      </w:r>
      <w:r w:rsidR="006F655D" w:rsidRPr="003A17E9">
        <w:rPr>
          <w:rFonts w:ascii="Arial" w:hAnsi="Arial" w:cs="Arial"/>
          <w:color w:val="000000" w:themeColor="text1"/>
          <w:lang w:val="en-US"/>
        </w:rPr>
        <w:t xml:space="preserve">s so </w:t>
      </w:r>
      <w:r w:rsidR="00C76F2E" w:rsidRPr="003A17E9">
        <w:rPr>
          <w:rFonts w:ascii="Arial" w:hAnsi="Arial" w:cs="Arial"/>
          <w:color w:val="000000" w:themeColor="text1"/>
          <w:lang w:val="en-US"/>
        </w:rPr>
        <w:t xml:space="preserve">that they may share their knowledge, support each other, and </w:t>
      </w:r>
      <w:r w:rsidR="00C171EB" w:rsidRPr="003A17E9">
        <w:rPr>
          <w:rFonts w:ascii="Arial" w:hAnsi="Arial" w:cs="Arial"/>
          <w:color w:val="000000" w:themeColor="text1"/>
          <w:lang w:val="en-US"/>
        </w:rPr>
        <w:t xml:space="preserve">help contribute to a wider sense of place. </w:t>
      </w:r>
    </w:p>
    <w:p w14:paraId="7930B389" w14:textId="251C6F14" w:rsidR="00D45C7A" w:rsidRPr="003A17E9" w:rsidRDefault="002F1B05" w:rsidP="009E4D6C">
      <w:pPr>
        <w:rPr>
          <w:rFonts w:ascii="Arial" w:hAnsi="Arial" w:cs="Arial"/>
          <w:color w:val="000000" w:themeColor="text1"/>
          <w:lang w:val="en-US"/>
        </w:rPr>
      </w:pPr>
      <w:r w:rsidRPr="003A17E9">
        <w:rPr>
          <w:rFonts w:ascii="Arial" w:hAnsi="Arial" w:cs="Arial"/>
          <w:color w:val="000000" w:themeColor="text1"/>
          <w:lang w:val="en-US"/>
        </w:rPr>
        <w:t>These connections increase our community</w:t>
      </w:r>
      <w:r w:rsidR="00260FE4" w:rsidRPr="003A17E9">
        <w:rPr>
          <w:rFonts w:ascii="Arial" w:hAnsi="Arial" w:cs="Arial"/>
          <w:color w:val="000000" w:themeColor="text1"/>
          <w:lang w:val="en-US"/>
        </w:rPr>
        <w:t>’s</w:t>
      </w:r>
      <w:r w:rsidRPr="003A17E9">
        <w:rPr>
          <w:rFonts w:ascii="Arial" w:hAnsi="Arial" w:cs="Arial"/>
          <w:color w:val="000000" w:themeColor="text1"/>
          <w:lang w:val="en-US"/>
        </w:rPr>
        <w:t xml:space="preserve"> social capacity</w:t>
      </w:r>
      <w:r w:rsidR="00260FE4" w:rsidRPr="003A17E9">
        <w:rPr>
          <w:rFonts w:ascii="Arial" w:hAnsi="Arial" w:cs="Arial"/>
          <w:color w:val="000000" w:themeColor="text1"/>
          <w:lang w:val="en-US"/>
        </w:rPr>
        <w:t>- the “</w:t>
      </w:r>
      <w:r w:rsidR="006A2614" w:rsidRPr="003A17E9">
        <w:rPr>
          <w:rFonts w:ascii="Arial" w:hAnsi="Arial" w:cs="Arial"/>
          <w:color w:val="000000" w:themeColor="text1"/>
          <w:lang w:val="en-US"/>
        </w:rPr>
        <w:t xml:space="preserve">extent to which members of a community can work together effectively”- </w:t>
      </w:r>
      <w:r w:rsidR="001B79D7" w:rsidRPr="003A17E9">
        <w:rPr>
          <w:rFonts w:ascii="Arial" w:hAnsi="Arial" w:cs="Arial"/>
          <w:color w:val="000000" w:themeColor="text1"/>
          <w:lang w:val="en-US"/>
        </w:rPr>
        <w:t>and is a vital element of community building.</w:t>
      </w:r>
      <w:r w:rsidR="00747FA2" w:rsidRPr="003A17E9">
        <w:rPr>
          <w:rStyle w:val="FootnoteReference"/>
          <w:rFonts w:ascii="Arial" w:hAnsi="Arial" w:cs="Arial"/>
          <w:color w:val="000000" w:themeColor="text1"/>
          <w:lang w:val="en-US"/>
        </w:rPr>
        <w:footnoteReference w:id="3"/>
      </w:r>
      <w:r w:rsidR="001B79D7" w:rsidRPr="003A17E9">
        <w:rPr>
          <w:rFonts w:ascii="Arial" w:hAnsi="Arial" w:cs="Arial"/>
          <w:color w:val="000000" w:themeColor="text1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4484"/>
      </w:tblGrid>
      <w:tr w:rsidR="00C171EB" w:rsidRPr="003A17E9" w14:paraId="0087F2BE" w14:textId="77777777" w:rsidTr="00DE2530">
        <w:tc>
          <w:tcPr>
            <w:tcW w:w="4482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  <w:shd w:val="clear" w:color="auto" w:fill="DAEFD3" w:themeFill="accent1" w:themeFillTint="33"/>
          </w:tcPr>
          <w:p w14:paraId="17DCF265" w14:textId="714E9F4D" w:rsidR="00C171EB" w:rsidRPr="003A17E9" w:rsidRDefault="00C171EB" w:rsidP="009E4D6C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We will…</w:t>
            </w:r>
          </w:p>
        </w:tc>
        <w:tc>
          <w:tcPr>
            <w:tcW w:w="4484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  <w:shd w:val="clear" w:color="auto" w:fill="DAEFD3" w:themeFill="accent1" w:themeFillTint="33"/>
          </w:tcPr>
          <w:p w14:paraId="124BC9C3" w14:textId="1BB07508" w:rsidR="00C171EB" w:rsidRPr="003A17E9" w:rsidRDefault="00C171EB" w:rsidP="009E4D6C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So that…</w:t>
            </w:r>
          </w:p>
        </w:tc>
      </w:tr>
      <w:tr w:rsidR="00C171EB" w:rsidRPr="003A17E9" w14:paraId="7DC93992" w14:textId="77777777" w:rsidTr="00DE2530">
        <w:tc>
          <w:tcPr>
            <w:tcW w:w="4482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7A781FA3" w14:textId="08D570A5" w:rsidR="008742A2" w:rsidRPr="003A17E9" w:rsidRDefault="00B970A6" w:rsidP="009E4D6C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lang w:val="en-US"/>
              </w:rPr>
              <w:t>Communicate</w:t>
            </w:r>
            <w:r w:rsidR="00125D8D" w:rsidRPr="003A17E9">
              <w:rPr>
                <w:rFonts w:ascii="Arial" w:hAnsi="Arial" w:cs="Arial"/>
                <w:lang w:val="en-US"/>
              </w:rPr>
              <w:t xml:space="preserve"> regularly with community groups to </w:t>
            </w:r>
            <w:r w:rsidR="000D51D8" w:rsidRPr="003A17E9">
              <w:rPr>
                <w:rFonts w:ascii="Arial" w:hAnsi="Arial" w:cs="Arial"/>
                <w:lang w:val="en-US"/>
              </w:rPr>
              <w:t>identify their needs and aspirations more effectively.</w:t>
            </w:r>
          </w:p>
        </w:tc>
        <w:tc>
          <w:tcPr>
            <w:tcW w:w="4484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6D62AE65" w14:textId="5CE911B0" w:rsidR="00B146B1" w:rsidRPr="003A17E9" w:rsidRDefault="00B146B1" w:rsidP="009E4D6C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The Parish Co</w:t>
            </w:r>
            <w:r w:rsidR="003C6AE0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uncil can more efficiently connect </w:t>
            </w:r>
            <w:r w:rsidR="00DA5CB1" w:rsidRPr="003A17E9">
              <w:rPr>
                <w:rFonts w:ascii="Arial" w:hAnsi="Arial" w:cs="Arial"/>
                <w:color w:val="000000" w:themeColor="text1"/>
                <w:lang w:val="en-US"/>
              </w:rPr>
              <w:t>groups with common interests together so that they may support each other.</w:t>
            </w:r>
          </w:p>
        </w:tc>
      </w:tr>
      <w:tr w:rsidR="00C171EB" w:rsidRPr="003A17E9" w14:paraId="24FC3514" w14:textId="77777777" w:rsidTr="00F027DB">
        <w:trPr>
          <w:trHeight w:val="930"/>
        </w:trPr>
        <w:tc>
          <w:tcPr>
            <w:tcW w:w="4482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2BB290FF" w14:textId="06E64333" w:rsidR="00D237B5" w:rsidRPr="003A17E9" w:rsidRDefault="00523CDA" w:rsidP="009E4D6C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Encourage partnership working</w:t>
            </w:r>
            <w:r w:rsidR="003B5F29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between the Parish Council and its residents, groups, and </w:t>
            </w:r>
            <w:proofErr w:type="spellStart"/>
            <w:r w:rsidR="003B5F29" w:rsidRPr="003A17E9">
              <w:rPr>
                <w:rFonts w:ascii="Arial" w:hAnsi="Arial" w:cs="Arial"/>
                <w:color w:val="000000" w:themeColor="text1"/>
                <w:lang w:val="en-US"/>
              </w:rPr>
              <w:t>organisation</w:t>
            </w:r>
            <w:r w:rsidR="0028459B" w:rsidRPr="003A17E9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proofErr w:type="spellEnd"/>
            <w:r w:rsidR="003B5F29" w:rsidRPr="003A17E9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4484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7C716352" w14:textId="69B76157" w:rsidR="00C171EB" w:rsidRPr="003A17E9" w:rsidRDefault="00306DAB" w:rsidP="009E4D6C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We are more effectively building upon existing assets in the </w:t>
            </w:r>
            <w:r w:rsidR="00937CE0" w:rsidRPr="003A17E9">
              <w:rPr>
                <w:rFonts w:ascii="Arial" w:hAnsi="Arial" w:cs="Arial"/>
                <w:color w:val="000000" w:themeColor="text1"/>
                <w:lang w:val="en-US"/>
              </w:rPr>
              <w:t>parish</w:t>
            </w: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, promoting</w:t>
            </w:r>
            <w:r w:rsidR="00436F00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vibrant,</w:t>
            </w: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sustainable </w:t>
            </w:r>
            <w:r w:rsidR="00436F00" w:rsidRPr="003A17E9">
              <w:rPr>
                <w:rFonts w:ascii="Arial" w:hAnsi="Arial" w:cs="Arial"/>
                <w:color w:val="000000" w:themeColor="text1"/>
                <w:lang w:val="en-US"/>
              </w:rPr>
              <w:t>communities.</w:t>
            </w:r>
          </w:p>
        </w:tc>
      </w:tr>
      <w:tr w:rsidR="00C171EB" w:rsidRPr="003A17E9" w14:paraId="0ED52079" w14:textId="77777777" w:rsidTr="00DE2530">
        <w:tc>
          <w:tcPr>
            <w:tcW w:w="4482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7A8D1681" w14:textId="4B5082B0" w:rsidR="00C171EB" w:rsidRPr="003A17E9" w:rsidRDefault="00992477" w:rsidP="009E4D6C">
            <w:pPr>
              <w:rPr>
                <w:rFonts w:ascii="Arial" w:hAnsi="Arial" w:cs="Arial"/>
                <w:color w:val="FF0000"/>
                <w:lang w:val="en-US"/>
              </w:rPr>
            </w:pPr>
            <w:r w:rsidRPr="003A17E9">
              <w:rPr>
                <w:rFonts w:ascii="Arial" w:hAnsi="Arial" w:cs="Arial"/>
                <w:lang w:val="en-US"/>
              </w:rPr>
              <w:t xml:space="preserve">Appropriately </w:t>
            </w:r>
            <w:proofErr w:type="spellStart"/>
            <w:r w:rsidRPr="003A17E9">
              <w:rPr>
                <w:rFonts w:ascii="Arial" w:hAnsi="Arial" w:cs="Arial"/>
                <w:lang w:val="en-US"/>
              </w:rPr>
              <w:t>utilise</w:t>
            </w:r>
            <w:proofErr w:type="spellEnd"/>
            <w:r w:rsidRPr="003A17E9">
              <w:rPr>
                <w:rFonts w:ascii="Arial" w:hAnsi="Arial" w:cs="Arial"/>
                <w:lang w:val="en-US"/>
              </w:rPr>
              <w:t xml:space="preserve"> our platforms as a service for community groups and individuals to advertise their </w:t>
            </w:r>
            <w:proofErr w:type="spellStart"/>
            <w:r w:rsidRPr="003A17E9">
              <w:rPr>
                <w:rFonts w:ascii="Arial" w:hAnsi="Arial" w:cs="Arial"/>
                <w:lang w:val="en-US"/>
              </w:rPr>
              <w:t>organisations</w:t>
            </w:r>
            <w:proofErr w:type="spellEnd"/>
            <w:r w:rsidRPr="003A17E9">
              <w:rPr>
                <w:rFonts w:ascii="Arial" w:hAnsi="Arial" w:cs="Arial"/>
                <w:lang w:val="en-US"/>
              </w:rPr>
              <w:t xml:space="preserve"> and events.</w:t>
            </w:r>
          </w:p>
        </w:tc>
        <w:tc>
          <w:tcPr>
            <w:tcW w:w="4484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11A555B1" w14:textId="45C7EFA4" w:rsidR="00C171EB" w:rsidRPr="003A17E9" w:rsidRDefault="00992477" w:rsidP="009E4D6C">
            <w:pPr>
              <w:rPr>
                <w:rFonts w:ascii="Arial" w:hAnsi="Arial" w:cs="Arial"/>
                <w:color w:val="FF0000"/>
                <w:lang w:val="en-US"/>
              </w:rPr>
            </w:pPr>
            <w:r w:rsidRPr="003A17E9">
              <w:rPr>
                <w:rFonts w:ascii="Arial" w:hAnsi="Arial" w:cs="Arial"/>
                <w:lang w:val="en-US"/>
              </w:rPr>
              <w:t xml:space="preserve">Our </w:t>
            </w:r>
            <w:r w:rsidR="003A17E9">
              <w:rPr>
                <w:rFonts w:ascii="Arial" w:hAnsi="Arial" w:cs="Arial"/>
                <w:lang w:val="en-US"/>
              </w:rPr>
              <w:t>residents</w:t>
            </w:r>
            <w:r w:rsidR="003A17E9" w:rsidRPr="003A17E9">
              <w:rPr>
                <w:rFonts w:ascii="Arial" w:hAnsi="Arial" w:cs="Arial"/>
                <w:lang w:val="en-US"/>
              </w:rPr>
              <w:t xml:space="preserve"> </w:t>
            </w:r>
            <w:r w:rsidR="001C009F" w:rsidRPr="003A17E9">
              <w:rPr>
                <w:rFonts w:ascii="Arial" w:hAnsi="Arial" w:cs="Arial"/>
                <w:lang w:val="en-US"/>
              </w:rPr>
              <w:t>can connect</w:t>
            </w:r>
            <w:r w:rsidR="00D11973" w:rsidRPr="003A17E9">
              <w:rPr>
                <w:rFonts w:ascii="Arial" w:hAnsi="Arial" w:cs="Arial"/>
                <w:lang w:val="en-US"/>
              </w:rPr>
              <w:t xml:space="preserve"> and engage with </w:t>
            </w:r>
            <w:r w:rsidR="001B2138" w:rsidRPr="003A17E9">
              <w:rPr>
                <w:rFonts w:ascii="Arial" w:hAnsi="Arial" w:cs="Arial"/>
                <w:lang w:val="en-US"/>
              </w:rPr>
              <w:t>each other more effectively, encouraging a greater sense of place.</w:t>
            </w:r>
          </w:p>
        </w:tc>
      </w:tr>
    </w:tbl>
    <w:p w14:paraId="4CAB5404" w14:textId="77777777" w:rsidR="00C171EB" w:rsidRPr="003A17E9" w:rsidRDefault="00C171EB" w:rsidP="009E4D6C">
      <w:pPr>
        <w:rPr>
          <w:rFonts w:ascii="Arial" w:hAnsi="Arial" w:cs="Arial"/>
          <w:color w:val="000000" w:themeColor="text1"/>
          <w:lang w:val="en-US"/>
        </w:rPr>
      </w:pPr>
    </w:p>
    <w:p w14:paraId="544ECCD4" w14:textId="4E8CD022" w:rsidR="00EB3F75" w:rsidRPr="003A17E9" w:rsidRDefault="009646D1" w:rsidP="005B7680">
      <w:pPr>
        <w:rPr>
          <w:rFonts w:ascii="Arial" w:hAnsi="Arial" w:cs="Arial"/>
          <w:color w:val="2A4F1C" w:themeColor="accent1" w:themeShade="80"/>
          <w:sz w:val="32"/>
          <w:szCs w:val="32"/>
          <w:lang w:val="en-US"/>
        </w:rPr>
      </w:pPr>
      <w:r w:rsidRPr="003A17E9">
        <w:rPr>
          <w:rFonts w:ascii="Arial" w:hAnsi="Arial" w:cs="Arial"/>
          <w:color w:val="2A4F1C" w:themeColor="accent1" w:themeShade="80"/>
          <w:sz w:val="32"/>
          <w:szCs w:val="32"/>
          <w:lang w:val="en-US"/>
        </w:rPr>
        <w:t xml:space="preserve">How </w:t>
      </w:r>
      <w:r w:rsidR="00EA08E5" w:rsidRPr="003A17E9">
        <w:rPr>
          <w:rFonts w:ascii="Arial" w:hAnsi="Arial" w:cs="Arial"/>
          <w:color w:val="2A4F1C" w:themeColor="accent1" w:themeShade="80"/>
          <w:sz w:val="32"/>
          <w:szCs w:val="32"/>
          <w:lang w:val="en-US"/>
        </w:rPr>
        <w:t>Will We Measure Success?</w:t>
      </w:r>
    </w:p>
    <w:p w14:paraId="28DACF6E" w14:textId="4ED251D7" w:rsidR="00EA08E5" w:rsidRPr="003A17E9" w:rsidRDefault="00F027DB" w:rsidP="005B7680">
      <w:pPr>
        <w:rPr>
          <w:rFonts w:ascii="Arial" w:hAnsi="Arial" w:cs="Arial"/>
          <w:color w:val="000000" w:themeColor="text1"/>
          <w:lang w:val="en-US"/>
        </w:rPr>
      </w:pPr>
      <w:r w:rsidRPr="003A17E9">
        <w:rPr>
          <w:rFonts w:ascii="Arial" w:hAnsi="Arial" w:cs="Arial"/>
          <w:color w:val="000000" w:themeColor="text1"/>
          <w:lang w:val="en-US"/>
        </w:rPr>
        <w:t xml:space="preserve">The success of this objective will be measured in the following ways: </w:t>
      </w:r>
    </w:p>
    <w:p w14:paraId="1C595C2A" w14:textId="0A232FB3" w:rsidR="001B2138" w:rsidRPr="003A17E9" w:rsidRDefault="00FB0AE5" w:rsidP="001B2138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lang w:val="en-US"/>
        </w:rPr>
      </w:pPr>
      <w:bookmarkStart w:id="4" w:name="_Hlk94705190"/>
      <w:r>
        <w:rPr>
          <w:rFonts w:ascii="Arial" w:hAnsi="Arial" w:cs="Arial"/>
          <w:color w:val="000000" w:themeColor="text1"/>
          <w:lang w:val="en-US"/>
        </w:rPr>
        <w:t>Data to be collected annually from</w:t>
      </w:r>
      <w:r w:rsidR="001B2138" w:rsidRPr="003A17E9">
        <w:rPr>
          <w:rFonts w:ascii="Arial" w:hAnsi="Arial" w:cs="Arial"/>
          <w:color w:val="000000" w:themeColor="text1"/>
          <w:lang w:val="en-US"/>
        </w:rPr>
        <w:t xml:space="preserve"> community groups and </w:t>
      </w:r>
      <w:proofErr w:type="spellStart"/>
      <w:r w:rsidR="001B2138" w:rsidRPr="003A17E9">
        <w:rPr>
          <w:rFonts w:ascii="Arial" w:hAnsi="Arial" w:cs="Arial"/>
          <w:color w:val="000000" w:themeColor="text1"/>
          <w:lang w:val="en-US"/>
        </w:rPr>
        <w:t>organisations</w:t>
      </w:r>
      <w:proofErr w:type="spellEnd"/>
      <w:r w:rsidR="001B2138" w:rsidRPr="003A17E9">
        <w:rPr>
          <w:rFonts w:ascii="Arial" w:hAnsi="Arial" w:cs="Arial"/>
          <w:color w:val="000000" w:themeColor="text1"/>
          <w:lang w:val="en-US"/>
        </w:rPr>
        <w:t xml:space="preserve"> for the purpose of monitoring the improvement in how engaged and involved our residents feel in the decision-making of the paris</w:t>
      </w:r>
      <w:r>
        <w:rPr>
          <w:rFonts w:ascii="Arial" w:hAnsi="Arial" w:cs="Arial"/>
          <w:color w:val="000000" w:themeColor="text1"/>
          <w:lang w:val="en-US"/>
        </w:rPr>
        <w:t>h. For instance, through the distribution of online and paper surveys.</w:t>
      </w:r>
    </w:p>
    <w:bookmarkEnd w:id="4"/>
    <w:p w14:paraId="4FB28D28" w14:textId="478A3E63" w:rsidR="008A6B27" w:rsidRPr="003A17E9" w:rsidRDefault="0099212C" w:rsidP="00F027DB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lang w:val="en-US"/>
        </w:rPr>
      </w:pPr>
      <w:r w:rsidRPr="003A17E9">
        <w:rPr>
          <w:rFonts w:ascii="Arial" w:hAnsi="Arial" w:cs="Arial"/>
          <w:color w:val="000000" w:themeColor="text1"/>
          <w:lang w:val="en-US"/>
        </w:rPr>
        <w:t xml:space="preserve">Partnership working between our community’s </w:t>
      </w:r>
      <w:proofErr w:type="spellStart"/>
      <w:r w:rsidRPr="003A17E9">
        <w:rPr>
          <w:rFonts w:ascii="Arial" w:hAnsi="Arial" w:cs="Arial"/>
          <w:color w:val="000000" w:themeColor="text1"/>
          <w:lang w:val="en-US"/>
        </w:rPr>
        <w:t>organisations</w:t>
      </w:r>
      <w:proofErr w:type="spellEnd"/>
      <w:r w:rsidRPr="003A17E9">
        <w:rPr>
          <w:rFonts w:ascii="Arial" w:hAnsi="Arial" w:cs="Arial"/>
          <w:color w:val="000000" w:themeColor="text1"/>
          <w:lang w:val="en-US"/>
        </w:rPr>
        <w:t xml:space="preserve"> have been given the adequate resources to work together, with reduced level of input from CDO</w:t>
      </w:r>
      <w:r w:rsidR="00657EF6" w:rsidRPr="003A17E9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7F0CD688" w14:textId="6152211A" w:rsidR="00657EF6" w:rsidRPr="003A17E9" w:rsidRDefault="0099212C" w:rsidP="00F027DB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lang w:val="en-US"/>
        </w:rPr>
      </w:pPr>
      <w:r w:rsidRPr="003A17E9">
        <w:rPr>
          <w:rFonts w:ascii="Arial" w:hAnsi="Arial" w:cs="Arial"/>
          <w:color w:val="000000" w:themeColor="text1"/>
          <w:lang w:val="en-US"/>
        </w:rPr>
        <w:t xml:space="preserve">Local groups and </w:t>
      </w:r>
      <w:proofErr w:type="spellStart"/>
      <w:r w:rsidRPr="003A17E9">
        <w:rPr>
          <w:rFonts w:ascii="Arial" w:hAnsi="Arial" w:cs="Arial"/>
          <w:color w:val="000000" w:themeColor="text1"/>
          <w:lang w:val="en-US"/>
        </w:rPr>
        <w:t>organisations</w:t>
      </w:r>
      <w:proofErr w:type="spellEnd"/>
      <w:r w:rsidRPr="003A17E9">
        <w:rPr>
          <w:rFonts w:ascii="Arial" w:hAnsi="Arial" w:cs="Arial"/>
          <w:color w:val="000000" w:themeColor="text1"/>
          <w:lang w:val="en-US"/>
        </w:rPr>
        <w:t xml:space="preserve"> can easily access information, decreasing the request for said information from the community’s </w:t>
      </w:r>
      <w:proofErr w:type="spellStart"/>
      <w:r w:rsidRPr="003A17E9">
        <w:rPr>
          <w:rFonts w:ascii="Arial" w:hAnsi="Arial" w:cs="Arial"/>
          <w:color w:val="000000" w:themeColor="text1"/>
          <w:lang w:val="en-US"/>
        </w:rPr>
        <w:t>organisations</w:t>
      </w:r>
      <w:proofErr w:type="spellEnd"/>
      <w:r w:rsidRPr="003A17E9">
        <w:rPr>
          <w:rFonts w:ascii="Arial" w:hAnsi="Arial" w:cs="Arial"/>
          <w:color w:val="000000" w:themeColor="text1"/>
          <w:lang w:val="en-US"/>
        </w:rPr>
        <w:t>, groups, and individuals.</w:t>
      </w:r>
    </w:p>
    <w:bookmarkEnd w:id="3"/>
    <w:p w14:paraId="7BD5EC5F" w14:textId="77777777" w:rsidR="002C63E7" w:rsidRPr="003A17E9" w:rsidRDefault="002C63E7" w:rsidP="002C63E7">
      <w:pPr>
        <w:rPr>
          <w:rFonts w:ascii="Arial" w:hAnsi="Arial" w:cs="Arial"/>
          <w:color w:val="000000" w:themeColor="text1"/>
          <w:lang w:val="en-US"/>
        </w:rPr>
      </w:pPr>
    </w:p>
    <w:p w14:paraId="4231B2F6" w14:textId="77777777" w:rsidR="002C63E7" w:rsidRPr="003A17E9" w:rsidRDefault="002C63E7" w:rsidP="002C63E7">
      <w:pPr>
        <w:rPr>
          <w:rFonts w:ascii="Arial" w:hAnsi="Arial" w:cs="Arial"/>
          <w:color w:val="000000" w:themeColor="text1"/>
          <w:lang w:val="en-US"/>
        </w:rPr>
      </w:pPr>
    </w:p>
    <w:p w14:paraId="502872A7" w14:textId="77777777" w:rsidR="002C63E7" w:rsidRPr="003A17E9" w:rsidRDefault="002C63E7" w:rsidP="002C63E7">
      <w:pPr>
        <w:rPr>
          <w:rFonts w:ascii="Arial" w:hAnsi="Arial" w:cs="Arial"/>
          <w:color w:val="000000" w:themeColor="text1"/>
          <w:lang w:val="en-US"/>
        </w:rPr>
      </w:pPr>
    </w:p>
    <w:p w14:paraId="10967183" w14:textId="77777777" w:rsidR="00607023" w:rsidRPr="003A17E9" w:rsidRDefault="00607023" w:rsidP="002C63E7">
      <w:pPr>
        <w:rPr>
          <w:rFonts w:ascii="Arial" w:hAnsi="Arial" w:cs="Arial"/>
          <w:color w:val="000000" w:themeColor="text1"/>
          <w:lang w:val="en-US"/>
        </w:rPr>
      </w:pPr>
    </w:p>
    <w:p w14:paraId="0A2C484B" w14:textId="77777777" w:rsidR="002C63E7" w:rsidRPr="003A17E9" w:rsidRDefault="002C63E7" w:rsidP="002C63E7">
      <w:pPr>
        <w:rPr>
          <w:rFonts w:ascii="Arial" w:hAnsi="Arial" w:cs="Arial"/>
          <w:color w:val="000000" w:themeColor="text1"/>
          <w:lang w:val="en-US"/>
        </w:rPr>
      </w:pPr>
    </w:p>
    <w:p w14:paraId="73A6DAB6" w14:textId="096706DB" w:rsidR="002C63E7" w:rsidRPr="003A17E9" w:rsidRDefault="00683F6E" w:rsidP="00683F6E">
      <w:pPr>
        <w:pStyle w:val="Heading1"/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lastRenderedPageBreak/>
        <w:t>4b. Signpost to Support and Services</w:t>
      </w:r>
    </w:p>
    <w:p w14:paraId="068B1B8A" w14:textId="44C76963" w:rsidR="00683F6E" w:rsidRPr="003A17E9" w:rsidRDefault="00683F6E" w:rsidP="00683F6E">
      <w:pPr>
        <w:rPr>
          <w:rFonts w:ascii="Arial" w:hAnsi="Arial" w:cs="Arial"/>
          <w:lang w:val="en-US"/>
        </w:rPr>
      </w:pPr>
    </w:p>
    <w:p w14:paraId="21AC36C1" w14:textId="4C1F6EE7" w:rsidR="00683F6E" w:rsidRPr="003A17E9" w:rsidRDefault="009C04C1" w:rsidP="00683F6E">
      <w:pPr>
        <w:rPr>
          <w:rFonts w:ascii="Arial" w:hAnsi="Arial" w:cs="Arial"/>
          <w:color w:val="000000" w:themeColor="text1"/>
          <w:lang w:val="en-US"/>
        </w:rPr>
      </w:pPr>
      <w:bookmarkStart w:id="5" w:name="_Hlk93574596"/>
      <w:r w:rsidRPr="003A17E9">
        <w:rPr>
          <w:rFonts w:ascii="Arial" w:hAnsi="Arial" w:cs="Arial"/>
          <w:color w:val="000000" w:themeColor="text1"/>
          <w:lang w:val="en-US"/>
        </w:rPr>
        <w:t xml:space="preserve">Communities are propagated from both shared experiences and shared services. </w:t>
      </w:r>
      <w:r w:rsidR="008E3AB8" w:rsidRPr="003A17E9">
        <w:rPr>
          <w:rFonts w:ascii="Arial" w:hAnsi="Arial" w:cs="Arial"/>
          <w:color w:val="000000" w:themeColor="text1"/>
          <w:lang w:val="en-US"/>
        </w:rPr>
        <w:t xml:space="preserve">As a Parish Council, we have an obligation to </w:t>
      </w:r>
      <w:r w:rsidR="00E658B4" w:rsidRPr="003A17E9">
        <w:rPr>
          <w:rFonts w:ascii="Arial" w:hAnsi="Arial" w:cs="Arial"/>
          <w:color w:val="000000" w:themeColor="text1"/>
          <w:lang w:val="en-US"/>
        </w:rPr>
        <w:t xml:space="preserve">signpost support and services to our community’s </w:t>
      </w:r>
      <w:proofErr w:type="spellStart"/>
      <w:r w:rsidR="00BB4E7F" w:rsidRPr="003A17E9">
        <w:rPr>
          <w:rFonts w:ascii="Arial" w:hAnsi="Arial" w:cs="Arial"/>
          <w:color w:val="000000" w:themeColor="text1"/>
          <w:lang w:val="en-US"/>
        </w:rPr>
        <w:t>organisations</w:t>
      </w:r>
      <w:proofErr w:type="spellEnd"/>
      <w:r w:rsidR="00BB4E7F" w:rsidRPr="003A17E9">
        <w:rPr>
          <w:rFonts w:ascii="Arial" w:hAnsi="Arial" w:cs="Arial"/>
          <w:color w:val="000000" w:themeColor="text1"/>
          <w:lang w:val="en-US"/>
        </w:rPr>
        <w:t>, groups, and individuals</w:t>
      </w:r>
      <w:r w:rsidR="005B62EC" w:rsidRPr="003A17E9">
        <w:rPr>
          <w:rFonts w:ascii="Arial" w:hAnsi="Arial" w:cs="Arial"/>
          <w:color w:val="000000" w:themeColor="text1"/>
          <w:lang w:val="en-US"/>
        </w:rPr>
        <w:t xml:space="preserve">. By providing our community’s </w:t>
      </w:r>
      <w:r w:rsidR="00EE2E5F" w:rsidRPr="003A17E9">
        <w:rPr>
          <w:rFonts w:ascii="Arial" w:hAnsi="Arial" w:cs="Arial"/>
          <w:color w:val="000000" w:themeColor="text1"/>
          <w:lang w:val="en-US"/>
        </w:rPr>
        <w:t xml:space="preserve">residents and </w:t>
      </w:r>
      <w:proofErr w:type="spellStart"/>
      <w:r w:rsidR="00EE2E5F" w:rsidRPr="003A17E9">
        <w:rPr>
          <w:rFonts w:ascii="Arial" w:hAnsi="Arial" w:cs="Arial"/>
          <w:color w:val="000000" w:themeColor="text1"/>
          <w:lang w:val="en-US"/>
        </w:rPr>
        <w:t>organisations</w:t>
      </w:r>
      <w:proofErr w:type="spellEnd"/>
      <w:r w:rsidR="00EE2E5F" w:rsidRPr="003A17E9">
        <w:rPr>
          <w:rFonts w:ascii="Arial" w:hAnsi="Arial" w:cs="Arial"/>
          <w:color w:val="000000" w:themeColor="text1"/>
          <w:lang w:val="en-US"/>
        </w:rPr>
        <w:t xml:space="preserve"> with the resources and support to </w:t>
      </w:r>
      <w:r w:rsidR="003F7F5D" w:rsidRPr="003A17E9">
        <w:rPr>
          <w:rFonts w:ascii="Arial" w:hAnsi="Arial" w:cs="Arial"/>
          <w:color w:val="000000" w:themeColor="text1"/>
          <w:lang w:val="en-US"/>
        </w:rPr>
        <w:t>help themselves, we are in turn empowering them to become sustainable</w:t>
      </w:r>
      <w:r w:rsidR="00C643ED" w:rsidRPr="003A17E9">
        <w:rPr>
          <w:rFonts w:ascii="Arial" w:hAnsi="Arial" w:cs="Arial"/>
          <w:color w:val="000000" w:themeColor="text1"/>
          <w:lang w:val="en-US"/>
        </w:rPr>
        <w:t xml:space="preserve">, invaluable community assets. </w:t>
      </w:r>
      <w:r w:rsidR="008A0BA8" w:rsidRPr="003A17E9">
        <w:rPr>
          <w:rFonts w:ascii="Arial" w:hAnsi="Arial" w:cs="Arial"/>
          <w:color w:val="000000" w:themeColor="text1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4484"/>
      </w:tblGrid>
      <w:tr w:rsidR="00683F6E" w:rsidRPr="003A17E9" w14:paraId="7389BF45" w14:textId="77777777" w:rsidTr="00550710">
        <w:tc>
          <w:tcPr>
            <w:tcW w:w="4482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  <w:shd w:val="clear" w:color="auto" w:fill="DAEFD3" w:themeFill="accent1" w:themeFillTint="33"/>
          </w:tcPr>
          <w:p w14:paraId="66BD57BD" w14:textId="77777777" w:rsidR="00683F6E" w:rsidRPr="003A17E9" w:rsidRDefault="00683F6E" w:rsidP="00550710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We will…</w:t>
            </w:r>
          </w:p>
        </w:tc>
        <w:tc>
          <w:tcPr>
            <w:tcW w:w="4484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  <w:shd w:val="clear" w:color="auto" w:fill="DAEFD3" w:themeFill="accent1" w:themeFillTint="33"/>
          </w:tcPr>
          <w:p w14:paraId="08DBCE65" w14:textId="77777777" w:rsidR="00683F6E" w:rsidRPr="003A17E9" w:rsidRDefault="00683F6E" w:rsidP="00550710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So that…</w:t>
            </w:r>
          </w:p>
        </w:tc>
      </w:tr>
      <w:tr w:rsidR="00683F6E" w:rsidRPr="003A17E9" w14:paraId="5AD6F404" w14:textId="77777777" w:rsidTr="00550710">
        <w:tc>
          <w:tcPr>
            <w:tcW w:w="4482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1CCC563E" w14:textId="05DD2B27" w:rsidR="00683F6E" w:rsidRPr="003A17E9" w:rsidRDefault="00A713F6" w:rsidP="00550710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Gain </w:t>
            </w:r>
            <w:r w:rsidR="00965130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knowledge </w:t>
            </w: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and better understand</w:t>
            </w:r>
            <w:r w:rsidR="00965130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the </w:t>
            </w:r>
            <w:r w:rsidR="00D936ED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assets and </w:t>
            </w:r>
            <w:r w:rsidR="00965130" w:rsidRPr="003A17E9">
              <w:rPr>
                <w:rFonts w:ascii="Arial" w:hAnsi="Arial" w:cs="Arial"/>
                <w:color w:val="000000" w:themeColor="text1"/>
                <w:lang w:val="en-US"/>
              </w:rPr>
              <w:t>services</w:t>
            </w: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1249FD" w:rsidRPr="003A17E9">
              <w:rPr>
                <w:rFonts w:ascii="Arial" w:hAnsi="Arial" w:cs="Arial"/>
                <w:color w:val="000000" w:themeColor="text1"/>
                <w:lang w:val="en-US"/>
              </w:rPr>
              <w:t>within</w:t>
            </w:r>
            <w:r w:rsidR="004B1104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our </w:t>
            </w:r>
            <w:r w:rsidR="00103C3E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community </w:t>
            </w:r>
            <w:r w:rsidR="004B1104" w:rsidRPr="003A17E9">
              <w:rPr>
                <w:rFonts w:ascii="Arial" w:hAnsi="Arial" w:cs="Arial"/>
                <w:color w:val="000000" w:themeColor="text1"/>
                <w:lang w:val="en-US"/>
              </w:rPr>
              <w:t>and the</w:t>
            </w:r>
            <w:r w:rsidR="00103C3E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groups that deliver these</w:t>
            </w:r>
            <w:r w:rsidR="004B1104" w:rsidRPr="003A17E9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067BBE52" w14:textId="4476CE12" w:rsidR="004B1104" w:rsidRPr="003A17E9" w:rsidRDefault="004B1104" w:rsidP="00550710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484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5440F3D4" w14:textId="268ADF09" w:rsidR="00683F6E" w:rsidRPr="003A17E9" w:rsidRDefault="004B1104" w:rsidP="00550710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The Parish Council </w:t>
            </w:r>
            <w:r w:rsidR="00DF471E" w:rsidRPr="003A17E9">
              <w:rPr>
                <w:rFonts w:ascii="Arial" w:hAnsi="Arial" w:cs="Arial"/>
                <w:color w:val="000000" w:themeColor="text1"/>
                <w:lang w:val="en-US"/>
              </w:rPr>
              <w:t>can</w:t>
            </w: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C26731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aid in building of our community’s capacity and capabilities. </w:t>
            </w:r>
          </w:p>
        </w:tc>
      </w:tr>
      <w:tr w:rsidR="00683F6E" w:rsidRPr="003A17E9" w14:paraId="26CB0734" w14:textId="77777777" w:rsidTr="00550710">
        <w:trPr>
          <w:trHeight w:val="930"/>
        </w:trPr>
        <w:tc>
          <w:tcPr>
            <w:tcW w:w="4482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035C1BCB" w14:textId="1909B311" w:rsidR="00683F6E" w:rsidRPr="003A17E9" w:rsidRDefault="00CD6DEE" w:rsidP="00550710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Maintain productive </w:t>
            </w:r>
            <w:r w:rsidR="00C60CAB" w:rsidRPr="003A17E9">
              <w:rPr>
                <w:rFonts w:ascii="Arial" w:hAnsi="Arial" w:cs="Arial"/>
                <w:color w:val="000000" w:themeColor="text1"/>
                <w:lang w:val="en-US"/>
              </w:rPr>
              <w:t>relationships</w:t>
            </w: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with our </w:t>
            </w:r>
            <w:r w:rsidR="00CF23FA" w:rsidRPr="003A17E9">
              <w:rPr>
                <w:rFonts w:ascii="Arial" w:hAnsi="Arial" w:cs="Arial"/>
                <w:color w:val="000000" w:themeColor="text1"/>
                <w:lang w:val="en-US"/>
              </w:rPr>
              <w:t>residents</w:t>
            </w: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and their </w:t>
            </w:r>
            <w:proofErr w:type="spellStart"/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organisations</w:t>
            </w:r>
            <w:proofErr w:type="spellEnd"/>
            <w:r w:rsidR="00D05F4F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, linking </w:t>
            </w:r>
            <w:r w:rsidR="00CF23FA" w:rsidRPr="003A17E9">
              <w:rPr>
                <w:rFonts w:ascii="Arial" w:hAnsi="Arial" w:cs="Arial"/>
                <w:color w:val="000000" w:themeColor="text1"/>
                <w:lang w:val="en-US"/>
              </w:rPr>
              <w:t>them</w:t>
            </w:r>
            <w:r w:rsidR="00D05F4F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together. </w:t>
            </w:r>
          </w:p>
        </w:tc>
        <w:tc>
          <w:tcPr>
            <w:tcW w:w="4484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3A21C7EB" w14:textId="090FC805" w:rsidR="00683F6E" w:rsidRPr="003A17E9" w:rsidRDefault="00595C54" w:rsidP="00550710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The Parish Council may effectively</w:t>
            </w:r>
            <w:r w:rsidR="00DF5DBD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D6068D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support our </w:t>
            </w:r>
            <w:r w:rsidR="00CF23FA" w:rsidRPr="003A17E9">
              <w:rPr>
                <w:rFonts w:ascii="Arial" w:hAnsi="Arial" w:cs="Arial"/>
                <w:color w:val="000000" w:themeColor="text1"/>
                <w:lang w:val="en-US"/>
              </w:rPr>
              <w:t>residents</w:t>
            </w:r>
            <w:r w:rsidR="00D6068D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in accessing and engaging with their fellow community members and their </w:t>
            </w:r>
            <w:proofErr w:type="spellStart"/>
            <w:r w:rsidR="00D6068D" w:rsidRPr="003A17E9">
              <w:rPr>
                <w:rFonts w:ascii="Arial" w:hAnsi="Arial" w:cs="Arial"/>
                <w:color w:val="000000" w:themeColor="text1"/>
                <w:lang w:val="en-US"/>
              </w:rPr>
              <w:t>organisaitons</w:t>
            </w:r>
            <w:proofErr w:type="spellEnd"/>
            <w:r w:rsidR="00D6068D" w:rsidRPr="003A17E9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7FA2E228" w14:textId="6062674C" w:rsidR="00DD525B" w:rsidRPr="003A17E9" w:rsidRDefault="00DD525B" w:rsidP="00550710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83F6E" w:rsidRPr="003A17E9" w14:paraId="60F0B1B7" w14:textId="77777777" w:rsidTr="00550710">
        <w:tc>
          <w:tcPr>
            <w:tcW w:w="4482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55E0144E" w14:textId="1AAD83B3" w:rsidR="00683F6E" w:rsidRPr="003A17E9" w:rsidRDefault="008E5C56" w:rsidP="00550710">
            <w:pPr>
              <w:rPr>
                <w:rFonts w:ascii="Arial" w:hAnsi="Arial" w:cs="Arial"/>
                <w:color w:val="FF0000"/>
                <w:lang w:val="en-US"/>
              </w:rPr>
            </w:pPr>
            <w:r w:rsidRPr="003A17E9">
              <w:rPr>
                <w:rFonts w:ascii="Arial" w:hAnsi="Arial" w:cs="Arial"/>
                <w:lang w:val="en-US"/>
              </w:rPr>
              <w:t>En</w:t>
            </w:r>
            <w:r w:rsidR="00C726BF" w:rsidRPr="003A17E9">
              <w:rPr>
                <w:rFonts w:ascii="Arial" w:hAnsi="Arial" w:cs="Arial"/>
                <w:lang w:val="en-US"/>
              </w:rPr>
              <w:t xml:space="preserve">sure </w:t>
            </w:r>
            <w:r w:rsidR="007270A3" w:rsidRPr="003A17E9">
              <w:rPr>
                <w:rFonts w:ascii="Arial" w:hAnsi="Arial" w:cs="Arial"/>
                <w:lang w:val="en-US"/>
              </w:rPr>
              <w:t xml:space="preserve">our communications on voluntary sector support etc. are accessible and </w:t>
            </w:r>
            <w:r w:rsidR="00AA4E3D" w:rsidRPr="003A17E9">
              <w:rPr>
                <w:rFonts w:ascii="Arial" w:hAnsi="Arial" w:cs="Arial"/>
                <w:lang w:val="en-US"/>
              </w:rPr>
              <w:t xml:space="preserve">current. </w:t>
            </w:r>
            <w:r w:rsidR="00C60CAB" w:rsidRPr="003A17E9">
              <w:rPr>
                <w:rFonts w:ascii="Arial" w:hAnsi="Arial" w:cs="Arial"/>
                <w:lang w:val="en-US"/>
              </w:rPr>
              <w:t xml:space="preserve"> </w:t>
            </w:r>
            <w:r w:rsidR="00683F6E" w:rsidRPr="003A17E9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484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1077D9F1" w14:textId="448C75D2" w:rsidR="00683F6E" w:rsidRPr="003A17E9" w:rsidRDefault="0093622C" w:rsidP="00550710">
            <w:pPr>
              <w:rPr>
                <w:rFonts w:ascii="Arial" w:hAnsi="Arial" w:cs="Arial"/>
                <w:lang w:val="en-US"/>
              </w:rPr>
            </w:pPr>
            <w:r w:rsidRPr="003A17E9">
              <w:rPr>
                <w:rFonts w:ascii="Arial" w:hAnsi="Arial" w:cs="Arial"/>
                <w:lang w:val="en-US"/>
              </w:rPr>
              <w:t xml:space="preserve">Our </w:t>
            </w:r>
            <w:r w:rsidR="00CF23FA" w:rsidRPr="003A17E9">
              <w:rPr>
                <w:rFonts w:ascii="Arial" w:hAnsi="Arial" w:cs="Arial"/>
                <w:lang w:val="en-US"/>
              </w:rPr>
              <w:t>residents</w:t>
            </w:r>
            <w:r w:rsidRPr="003A17E9">
              <w:rPr>
                <w:rFonts w:ascii="Arial" w:hAnsi="Arial" w:cs="Arial"/>
                <w:lang w:val="en-US"/>
              </w:rPr>
              <w:t xml:space="preserve"> and their </w:t>
            </w:r>
            <w:proofErr w:type="spellStart"/>
            <w:r w:rsidRPr="003A17E9">
              <w:rPr>
                <w:rFonts w:ascii="Arial" w:hAnsi="Arial" w:cs="Arial"/>
                <w:lang w:val="en-US"/>
              </w:rPr>
              <w:t>organisations</w:t>
            </w:r>
            <w:proofErr w:type="spellEnd"/>
            <w:r w:rsidRPr="003A17E9">
              <w:rPr>
                <w:rFonts w:ascii="Arial" w:hAnsi="Arial" w:cs="Arial"/>
                <w:lang w:val="en-US"/>
              </w:rPr>
              <w:t xml:space="preserve"> </w:t>
            </w:r>
            <w:r w:rsidR="000D51D8" w:rsidRPr="003A17E9">
              <w:rPr>
                <w:rFonts w:ascii="Arial" w:hAnsi="Arial" w:cs="Arial"/>
                <w:lang w:val="en-US"/>
              </w:rPr>
              <w:t>are supported i</w:t>
            </w:r>
            <w:r w:rsidR="00A86FCE" w:rsidRPr="003A17E9">
              <w:rPr>
                <w:rFonts w:ascii="Arial" w:hAnsi="Arial" w:cs="Arial"/>
                <w:lang w:val="en-US"/>
              </w:rPr>
              <w:t xml:space="preserve">n their engagement with </w:t>
            </w:r>
            <w:r w:rsidR="004924C4" w:rsidRPr="003A17E9">
              <w:rPr>
                <w:rFonts w:ascii="Arial" w:hAnsi="Arial" w:cs="Arial"/>
                <w:lang w:val="en-US"/>
              </w:rPr>
              <w:t>support networks and services.</w:t>
            </w:r>
          </w:p>
        </w:tc>
      </w:tr>
    </w:tbl>
    <w:p w14:paraId="0CDE980B" w14:textId="77777777" w:rsidR="00683F6E" w:rsidRPr="003A17E9" w:rsidRDefault="00683F6E" w:rsidP="00683F6E">
      <w:pPr>
        <w:rPr>
          <w:rFonts w:ascii="Arial" w:hAnsi="Arial" w:cs="Arial"/>
          <w:color w:val="000000" w:themeColor="text1"/>
          <w:lang w:val="en-US"/>
        </w:rPr>
      </w:pPr>
    </w:p>
    <w:p w14:paraId="527B9A50" w14:textId="77777777" w:rsidR="00683F6E" w:rsidRPr="003A17E9" w:rsidRDefault="00683F6E" w:rsidP="00683F6E">
      <w:pPr>
        <w:rPr>
          <w:rFonts w:ascii="Arial" w:hAnsi="Arial" w:cs="Arial"/>
          <w:color w:val="2A4F1C" w:themeColor="accent1" w:themeShade="80"/>
          <w:sz w:val="32"/>
          <w:szCs w:val="32"/>
        </w:rPr>
      </w:pPr>
      <w:r w:rsidRPr="003A17E9">
        <w:rPr>
          <w:rFonts w:ascii="Arial" w:hAnsi="Arial" w:cs="Arial"/>
          <w:color w:val="2A4F1C" w:themeColor="accent1" w:themeShade="80"/>
          <w:sz w:val="32"/>
          <w:szCs w:val="32"/>
          <w:lang w:val="en-US"/>
        </w:rPr>
        <w:t>How Will We Measure Success?</w:t>
      </w:r>
    </w:p>
    <w:p w14:paraId="6ADBD15E" w14:textId="77777777" w:rsidR="00683F6E" w:rsidRPr="003A17E9" w:rsidRDefault="00683F6E" w:rsidP="00683F6E">
      <w:pPr>
        <w:rPr>
          <w:rFonts w:ascii="Arial" w:hAnsi="Arial" w:cs="Arial"/>
          <w:color w:val="000000" w:themeColor="text1"/>
          <w:lang w:val="en-US"/>
        </w:rPr>
      </w:pPr>
      <w:r w:rsidRPr="003A17E9">
        <w:rPr>
          <w:rFonts w:ascii="Arial" w:hAnsi="Arial" w:cs="Arial"/>
          <w:color w:val="000000" w:themeColor="text1"/>
          <w:lang w:val="en-US"/>
        </w:rPr>
        <w:t xml:space="preserve">The success of this objective will be measured in the following ways: </w:t>
      </w:r>
    </w:p>
    <w:p w14:paraId="425D9210" w14:textId="7F776811" w:rsidR="008A0B94" w:rsidRDefault="008A0B94" w:rsidP="003F374A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Our residents </w:t>
      </w:r>
      <w:r w:rsidR="003F02AD">
        <w:rPr>
          <w:rFonts w:ascii="Arial" w:hAnsi="Arial" w:cs="Arial"/>
          <w:color w:val="000000" w:themeColor="text1"/>
          <w:lang w:val="en-US"/>
        </w:rPr>
        <w:t xml:space="preserve">can access information pertaining to the support and services on offer to them, and requests for said information decrease due to its accessibility. </w:t>
      </w:r>
    </w:p>
    <w:p w14:paraId="142592F8" w14:textId="7F0D7565" w:rsidR="00683F6E" w:rsidRPr="003A17E9" w:rsidRDefault="003F374A" w:rsidP="003F374A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lang w:val="en-US"/>
        </w:rPr>
      </w:pPr>
      <w:r w:rsidRPr="003A17E9">
        <w:rPr>
          <w:rFonts w:ascii="Arial" w:hAnsi="Arial" w:cs="Arial"/>
          <w:color w:val="000000" w:themeColor="text1"/>
          <w:lang w:val="en-US"/>
        </w:rPr>
        <w:t>Effective communication has developed</w:t>
      </w:r>
      <w:r w:rsidR="00C8162D" w:rsidRPr="003A17E9">
        <w:rPr>
          <w:rFonts w:ascii="Arial" w:hAnsi="Arial" w:cs="Arial"/>
          <w:color w:val="000000" w:themeColor="text1"/>
          <w:lang w:val="en-US"/>
        </w:rPr>
        <w:t xml:space="preserve"> </w:t>
      </w:r>
      <w:r w:rsidR="000447D6" w:rsidRPr="003A17E9">
        <w:rPr>
          <w:rFonts w:ascii="Arial" w:hAnsi="Arial" w:cs="Arial"/>
          <w:color w:val="000000" w:themeColor="text1"/>
          <w:lang w:val="en-US"/>
        </w:rPr>
        <w:t xml:space="preserve">between </w:t>
      </w:r>
      <w:r w:rsidR="00CF23FA" w:rsidRPr="003A17E9">
        <w:rPr>
          <w:rFonts w:ascii="Arial" w:hAnsi="Arial" w:cs="Arial"/>
          <w:color w:val="000000" w:themeColor="text1"/>
          <w:lang w:val="en-US"/>
        </w:rPr>
        <w:t>residents</w:t>
      </w:r>
      <w:r w:rsidR="000447D6" w:rsidRPr="003A17E9">
        <w:rPr>
          <w:rFonts w:ascii="Arial" w:hAnsi="Arial" w:cs="Arial"/>
          <w:color w:val="000000" w:themeColor="text1"/>
          <w:lang w:val="en-US"/>
        </w:rPr>
        <w:t xml:space="preserve"> and their </w:t>
      </w:r>
      <w:proofErr w:type="spellStart"/>
      <w:r w:rsidR="000447D6" w:rsidRPr="003A17E9">
        <w:rPr>
          <w:rFonts w:ascii="Arial" w:hAnsi="Arial" w:cs="Arial"/>
          <w:color w:val="000000" w:themeColor="text1"/>
          <w:lang w:val="en-US"/>
        </w:rPr>
        <w:t>organisations</w:t>
      </w:r>
      <w:proofErr w:type="spellEnd"/>
      <w:r w:rsidR="00EF5142" w:rsidRPr="003A17E9">
        <w:rPr>
          <w:rFonts w:ascii="Arial" w:hAnsi="Arial" w:cs="Arial"/>
          <w:color w:val="000000" w:themeColor="text1"/>
          <w:lang w:val="en-US"/>
        </w:rPr>
        <w:t>,</w:t>
      </w:r>
      <w:r w:rsidR="000447D6" w:rsidRPr="003A17E9">
        <w:rPr>
          <w:rFonts w:ascii="Arial" w:hAnsi="Arial" w:cs="Arial"/>
          <w:color w:val="000000" w:themeColor="text1"/>
          <w:lang w:val="en-US"/>
        </w:rPr>
        <w:t xml:space="preserve"> the Community Development Officer</w:t>
      </w:r>
      <w:r w:rsidR="00EF5142" w:rsidRPr="003A17E9">
        <w:rPr>
          <w:rFonts w:ascii="Arial" w:hAnsi="Arial" w:cs="Arial"/>
          <w:color w:val="000000" w:themeColor="text1"/>
          <w:lang w:val="en-US"/>
        </w:rPr>
        <w:t>, and voluntary sector support services</w:t>
      </w:r>
      <w:r w:rsidR="00C8162D" w:rsidRPr="003A17E9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00EB0F02" w14:textId="3B19DEDD" w:rsidR="004924C4" w:rsidRPr="003A17E9" w:rsidRDefault="000B6A43" w:rsidP="003F374A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lang w:val="en-US"/>
        </w:rPr>
      </w:pPr>
      <w:r w:rsidRPr="003A17E9">
        <w:rPr>
          <w:rFonts w:ascii="Arial" w:hAnsi="Arial" w:cs="Arial"/>
          <w:color w:val="000000" w:themeColor="text1"/>
          <w:lang w:val="en-US"/>
        </w:rPr>
        <w:t xml:space="preserve">Our residents </w:t>
      </w:r>
      <w:r w:rsidR="007F01FD" w:rsidRPr="003A17E9">
        <w:rPr>
          <w:rFonts w:ascii="Arial" w:hAnsi="Arial" w:cs="Arial"/>
          <w:color w:val="000000" w:themeColor="text1"/>
          <w:lang w:val="en-US"/>
        </w:rPr>
        <w:t>feel</w:t>
      </w:r>
      <w:r w:rsidR="002D36A3" w:rsidRPr="003A17E9">
        <w:rPr>
          <w:rFonts w:ascii="Arial" w:hAnsi="Arial" w:cs="Arial"/>
          <w:color w:val="000000" w:themeColor="text1"/>
          <w:lang w:val="en-US"/>
        </w:rPr>
        <w:t xml:space="preserve"> empowered to </w:t>
      </w:r>
      <w:r w:rsidR="007F01FD" w:rsidRPr="003A17E9">
        <w:rPr>
          <w:rFonts w:ascii="Arial" w:hAnsi="Arial" w:cs="Arial"/>
          <w:color w:val="000000" w:themeColor="text1"/>
          <w:lang w:val="en-US"/>
        </w:rPr>
        <w:t>connect with our parish’s support networks and serv</w:t>
      </w:r>
      <w:r w:rsidR="00EB1775" w:rsidRPr="003A17E9">
        <w:rPr>
          <w:rFonts w:ascii="Arial" w:hAnsi="Arial" w:cs="Arial"/>
          <w:color w:val="000000" w:themeColor="text1"/>
          <w:lang w:val="en-US"/>
        </w:rPr>
        <w:t>ices.</w:t>
      </w:r>
      <w:r w:rsidR="007F01FD" w:rsidRPr="003A17E9">
        <w:rPr>
          <w:rFonts w:ascii="Arial" w:hAnsi="Arial" w:cs="Arial"/>
          <w:color w:val="000000" w:themeColor="text1"/>
          <w:lang w:val="en-US"/>
        </w:rPr>
        <w:t xml:space="preserve"> </w:t>
      </w:r>
    </w:p>
    <w:bookmarkEnd w:id="5"/>
    <w:p w14:paraId="404091D4" w14:textId="77777777" w:rsidR="00114ACB" w:rsidRPr="003A17E9" w:rsidRDefault="00114ACB" w:rsidP="00114ACB">
      <w:pPr>
        <w:rPr>
          <w:rFonts w:ascii="Arial" w:hAnsi="Arial" w:cs="Arial"/>
          <w:color w:val="000000" w:themeColor="text1"/>
          <w:lang w:val="en-US"/>
        </w:rPr>
      </w:pPr>
    </w:p>
    <w:p w14:paraId="261FAE12" w14:textId="77777777" w:rsidR="00114ACB" w:rsidRPr="003A17E9" w:rsidRDefault="00114ACB" w:rsidP="00114ACB">
      <w:pPr>
        <w:rPr>
          <w:rFonts w:ascii="Arial" w:hAnsi="Arial" w:cs="Arial"/>
          <w:color w:val="000000" w:themeColor="text1"/>
          <w:lang w:val="en-US"/>
        </w:rPr>
      </w:pPr>
    </w:p>
    <w:p w14:paraId="62775990" w14:textId="77777777" w:rsidR="00114ACB" w:rsidRPr="003A17E9" w:rsidRDefault="00114ACB" w:rsidP="00114ACB">
      <w:pPr>
        <w:rPr>
          <w:rFonts w:ascii="Arial" w:hAnsi="Arial" w:cs="Arial"/>
          <w:color w:val="000000" w:themeColor="text1"/>
          <w:lang w:val="en-US"/>
        </w:rPr>
      </w:pPr>
    </w:p>
    <w:p w14:paraId="6B3D8831" w14:textId="77777777" w:rsidR="00114ACB" w:rsidRPr="003A17E9" w:rsidRDefault="00114ACB" w:rsidP="00114ACB">
      <w:pPr>
        <w:rPr>
          <w:rFonts w:ascii="Arial" w:hAnsi="Arial" w:cs="Arial"/>
          <w:color w:val="000000" w:themeColor="text1"/>
          <w:lang w:val="en-US"/>
        </w:rPr>
      </w:pPr>
    </w:p>
    <w:p w14:paraId="0EDCBC40" w14:textId="77777777" w:rsidR="00114ACB" w:rsidRPr="003A17E9" w:rsidRDefault="00114ACB" w:rsidP="00114ACB">
      <w:pPr>
        <w:rPr>
          <w:rFonts w:ascii="Arial" w:hAnsi="Arial" w:cs="Arial"/>
          <w:color w:val="000000" w:themeColor="text1"/>
          <w:lang w:val="en-US"/>
        </w:rPr>
      </w:pPr>
    </w:p>
    <w:p w14:paraId="2AD72706" w14:textId="77777777" w:rsidR="00114ACB" w:rsidRPr="003A17E9" w:rsidRDefault="00114ACB" w:rsidP="00114ACB">
      <w:pPr>
        <w:rPr>
          <w:rFonts w:ascii="Arial" w:hAnsi="Arial" w:cs="Arial"/>
          <w:color w:val="000000" w:themeColor="text1"/>
          <w:lang w:val="en-US"/>
        </w:rPr>
      </w:pPr>
    </w:p>
    <w:p w14:paraId="0ADAEC4C" w14:textId="77777777" w:rsidR="00114ACB" w:rsidRPr="003A17E9" w:rsidRDefault="00114ACB" w:rsidP="00114ACB">
      <w:pPr>
        <w:rPr>
          <w:rFonts w:ascii="Arial" w:hAnsi="Arial" w:cs="Arial"/>
          <w:color w:val="000000" w:themeColor="text1"/>
          <w:lang w:val="en-US"/>
        </w:rPr>
      </w:pPr>
    </w:p>
    <w:p w14:paraId="3E5103C0" w14:textId="77777777" w:rsidR="00114ACB" w:rsidRPr="003A17E9" w:rsidRDefault="00114ACB" w:rsidP="00114ACB">
      <w:pPr>
        <w:rPr>
          <w:rFonts w:ascii="Arial" w:hAnsi="Arial" w:cs="Arial"/>
          <w:color w:val="000000" w:themeColor="text1"/>
          <w:lang w:val="en-US"/>
        </w:rPr>
      </w:pPr>
    </w:p>
    <w:p w14:paraId="612CA290" w14:textId="1907CF1F" w:rsidR="00114ACB" w:rsidRPr="003A17E9" w:rsidRDefault="00114ACB" w:rsidP="00114ACB">
      <w:pPr>
        <w:pStyle w:val="Heading1"/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lastRenderedPageBreak/>
        <w:t>4c. Empower Our Residents to</w:t>
      </w:r>
      <w:r w:rsidR="00A478A1" w:rsidRPr="003A17E9">
        <w:rPr>
          <w:rFonts w:ascii="Arial" w:hAnsi="Arial" w:cs="Arial"/>
          <w:lang w:val="en-US"/>
        </w:rPr>
        <w:t xml:space="preserve"> Use Their Skills and    Talents:</w:t>
      </w:r>
    </w:p>
    <w:p w14:paraId="08AC1C76" w14:textId="77777777" w:rsidR="00A478A1" w:rsidRPr="003A17E9" w:rsidRDefault="00A478A1" w:rsidP="00A478A1">
      <w:pPr>
        <w:rPr>
          <w:rFonts w:ascii="Arial" w:hAnsi="Arial" w:cs="Arial"/>
          <w:lang w:val="en-US"/>
        </w:rPr>
      </w:pPr>
    </w:p>
    <w:p w14:paraId="3F859F19" w14:textId="27802F86" w:rsidR="00A478A1" w:rsidRPr="003A17E9" w:rsidRDefault="008A6E23" w:rsidP="00A478A1">
      <w:pPr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3A17E9">
        <w:rPr>
          <w:rFonts w:ascii="Arial" w:hAnsi="Arial" w:cs="Arial"/>
          <w:lang w:val="en-US"/>
        </w:rPr>
        <w:t>Daniel V. Rainey et al</w:t>
      </w:r>
      <w:r w:rsidR="003F73A0" w:rsidRPr="003A17E9">
        <w:rPr>
          <w:rFonts w:ascii="Arial" w:hAnsi="Arial" w:cs="Arial"/>
          <w:lang w:val="en-US"/>
        </w:rPr>
        <w:t xml:space="preserve">. present three essential forms of community capital </w:t>
      </w:r>
      <w:r w:rsidR="00A05FD1" w:rsidRPr="003A17E9">
        <w:rPr>
          <w:rFonts w:ascii="Arial" w:hAnsi="Arial" w:cs="Arial"/>
          <w:lang w:val="en-US"/>
        </w:rPr>
        <w:t>wherein a community can locate its assets: physical, human, and social.</w:t>
      </w:r>
      <w:r w:rsidR="00F65070" w:rsidRPr="003A17E9">
        <w:rPr>
          <w:rStyle w:val="FootnoteReference"/>
          <w:rFonts w:ascii="Arial" w:hAnsi="Arial" w:cs="Arial"/>
          <w:lang w:val="en-US"/>
        </w:rPr>
        <w:footnoteReference w:id="4"/>
      </w:r>
      <w:r w:rsidR="007250D8" w:rsidRPr="003A17E9">
        <w:rPr>
          <w:rFonts w:ascii="Arial" w:hAnsi="Arial" w:cs="Arial"/>
          <w:lang w:val="en-US"/>
        </w:rPr>
        <w:t xml:space="preserve"> </w:t>
      </w:r>
      <w:r w:rsidR="00C04FBB" w:rsidRPr="003A17E9">
        <w:rPr>
          <w:rFonts w:ascii="Arial" w:hAnsi="Arial" w:cs="Arial"/>
          <w:lang w:val="en-US"/>
        </w:rPr>
        <w:t>The</w:t>
      </w:r>
      <w:r w:rsidR="007250D8" w:rsidRPr="003A17E9">
        <w:rPr>
          <w:rFonts w:ascii="Arial" w:hAnsi="Arial" w:cs="Arial"/>
          <w:lang w:val="en-US"/>
        </w:rPr>
        <w:t xml:space="preserve"> “Asset-Based Community Development” approach </w:t>
      </w:r>
      <w:r w:rsidR="00C04FBB" w:rsidRPr="003A17E9">
        <w:rPr>
          <w:rFonts w:ascii="Arial" w:hAnsi="Arial" w:cs="Arial"/>
          <w:lang w:val="en-US"/>
        </w:rPr>
        <w:t>set</w:t>
      </w:r>
      <w:r w:rsidR="002848F4" w:rsidRPr="003A17E9">
        <w:rPr>
          <w:rFonts w:ascii="Arial" w:hAnsi="Arial" w:cs="Arial"/>
          <w:lang w:val="en-US"/>
        </w:rPr>
        <w:t>s</w:t>
      </w:r>
      <w:r w:rsidR="00C04FBB" w:rsidRPr="003A17E9">
        <w:rPr>
          <w:rFonts w:ascii="Arial" w:hAnsi="Arial" w:cs="Arial"/>
          <w:lang w:val="en-US"/>
        </w:rPr>
        <w:t xml:space="preserve"> out to </w:t>
      </w:r>
      <w:r w:rsidR="002848F4" w:rsidRPr="003A17E9">
        <w:rPr>
          <w:rFonts w:ascii="Arial" w:hAnsi="Arial" w:cs="Arial"/>
          <w:lang w:val="en-US"/>
        </w:rPr>
        <w:t>build on these assets</w:t>
      </w:r>
      <w:r w:rsidR="009556A7" w:rsidRPr="003A17E9">
        <w:rPr>
          <w:rFonts w:ascii="Arial" w:hAnsi="Arial" w:cs="Arial"/>
          <w:lang w:val="en-US"/>
        </w:rPr>
        <w:t xml:space="preserve">, rather than focusing on a community’s needs. </w:t>
      </w:r>
      <w:r w:rsidR="008A3389" w:rsidRPr="003A17E9">
        <w:rPr>
          <w:rFonts w:ascii="Arial" w:hAnsi="Arial" w:cs="Arial"/>
          <w:lang w:val="en-US"/>
        </w:rPr>
        <w:t>Anna Haines</w:t>
      </w:r>
      <w:r w:rsidR="004C4256" w:rsidRPr="003A17E9">
        <w:rPr>
          <w:rFonts w:ascii="Arial" w:hAnsi="Arial" w:cs="Arial"/>
          <w:lang w:val="en-US"/>
        </w:rPr>
        <w:t xml:space="preserve"> states that, by implication, </w:t>
      </w:r>
      <w:r w:rsidR="00C77AF2" w:rsidRPr="003A17E9">
        <w:rPr>
          <w:rFonts w:ascii="Arial" w:hAnsi="Arial" w:cs="Arial"/>
          <w:lang w:val="en-US"/>
        </w:rPr>
        <w:t xml:space="preserve">“concentrating on community assets will create a snowball effect” </w:t>
      </w:r>
      <w:r w:rsidR="005229BB" w:rsidRPr="003A17E9">
        <w:rPr>
          <w:rFonts w:ascii="Arial" w:hAnsi="Arial" w:cs="Arial"/>
          <w:lang w:val="en-US"/>
        </w:rPr>
        <w:t xml:space="preserve">whereby the positive community outlook that has been engendered by </w:t>
      </w:r>
      <w:r w:rsidR="00290E62" w:rsidRPr="003A17E9">
        <w:rPr>
          <w:rFonts w:ascii="Arial" w:hAnsi="Arial" w:cs="Arial"/>
          <w:lang w:val="en-US"/>
        </w:rPr>
        <w:t>focusing on what a community succeeds in will</w:t>
      </w:r>
      <w:r w:rsidR="00722ADA" w:rsidRPr="003A17E9">
        <w:rPr>
          <w:rFonts w:ascii="Arial" w:hAnsi="Arial" w:cs="Arial"/>
          <w:lang w:val="en-US"/>
        </w:rPr>
        <w:t>, in turn, influence other areas in a community such as its needs</w:t>
      </w:r>
      <w:r w:rsidR="00722ADA" w:rsidRPr="003A17E9">
        <w:rPr>
          <w:rFonts w:ascii="Arial" w:hAnsi="Arial" w:cs="Arial"/>
          <w:color w:val="000000" w:themeColor="text1"/>
          <w:lang w:val="en-US"/>
        </w:rPr>
        <w:t>.</w:t>
      </w:r>
      <w:r w:rsidR="00722ADA" w:rsidRPr="003A17E9">
        <w:rPr>
          <w:rStyle w:val="FootnoteReference"/>
          <w:rFonts w:ascii="Arial" w:hAnsi="Arial" w:cs="Arial"/>
          <w:color w:val="000000" w:themeColor="text1"/>
          <w:lang w:val="en-US"/>
        </w:rPr>
        <w:footnoteReference w:id="5"/>
      </w:r>
      <w:r w:rsidR="00F253AE" w:rsidRPr="003A17E9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4D6522D4" w14:textId="2526B410" w:rsidR="00545442" w:rsidRPr="003A17E9" w:rsidRDefault="00545442" w:rsidP="00A478A1">
      <w:pPr>
        <w:rPr>
          <w:rFonts w:ascii="Arial" w:hAnsi="Arial" w:cs="Arial"/>
          <w:color w:val="000000" w:themeColor="text1"/>
          <w:lang w:val="en-US"/>
        </w:rPr>
      </w:pPr>
      <w:r w:rsidRPr="003A17E9">
        <w:rPr>
          <w:rFonts w:ascii="Arial" w:hAnsi="Arial" w:cs="Arial"/>
          <w:color w:val="000000" w:themeColor="text1"/>
          <w:lang w:val="en-US"/>
        </w:rPr>
        <w:t xml:space="preserve">This objective seeks to </w:t>
      </w:r>
      <w:proofErr w:type="spellStart"/>
      <w:r w:rsidRPr="003A17E9">
        <w:rPr>
          <w:rFonts w:ascii="Arial" w:hAnsi="Arial" w:cs="Arial"/>
          <w:color w:val="000000" w:themeColor="text1"/>
          <w:lang w:val="en-US"/>
        </w:rPr>
        <w:t>capitalise</w:t>
      </w:r>
      <w:proofErr w:type="spellEnd"/>
      <w:r w:rsidRPr="003A17E9">
        <w:rPr>
          <w:rFonts w:ascii="Arial" w:hAnsi="Arial" w:cs="Arial"/>
          <w:color w:val="000000" w:themeColor="text1"/>
          <w:lang w:val="en-US"/>
        </w:rPr>
        <w:t xml:space="preserve"> on the wealth of human capital within our community. </w:t>
      </w:r>
      <w:r w:rsidR="00565B2C" w:rsidRPr="003A17E9">
        <w:rPr>
          <w:rFonts w:ascii="Arial" w:hAnsi="Arial" w:cs="Arial"/>
          <w:color w:val="000000" w:themeColor="text1"/>
          <w:lang w:val="en-US"/>
        </w:rPr>
        <w:t>Th</w:t>
      </w:r>
      <w:r w:rsidR="00260316" w:rsidRPr="003A17E9">
        <w:rPr>
          <w:rFonts w:ascii="Arial" w:hAnsi="Arial" w:cs="Arial"/>
          <w:color w:val="000000" w:themeColor="text1"/>
          <w:lang w:val="en-US"/>
        </w:rPr>
        <w:t>ese are</w:t>
      </w:r>
      <w:r w:rsidR="00565B2C" w:rsidRPr="003A17E9">
        <w:rPr>
          <w:rFonts w:ascii="Arial" w:hAnsi="Arial" w:cs="Arial"/>
          <w:color w:val="000000" w:themeColor="text1"/>
          <w:lang w:val="en-US"/>
        </w:rPr>
        <w:t xml:space="preserve"> the </w:t>
      </w:r>
      <w:r w:rsidR="0048468D" w:rsidRPr="003A17E9">
        <w:rPr>
          <w:rFonts w:ascii="Arial" w:hAnsi="Arial" w:cs="Arial"/>
          <w:color w:val="000000" w:themeColor="text1"/>
          <w:lang w:val="en-US"/>
        </w:rPr>
        <w:t xml:space="preserve">skills, talents, and </w:t>
      </w:r>
      <w:r w:rsidR="00E870EE" w:rsidRPr="003A17E9">
        <w:rPr>
          <w:rFonts w:ascii="Arial" w:hAnsi="Arial" w:cs="Arial"/>
          <w:color w:val="000000" w:themeColor="text1"/>
          <w:lang w:val="en-US"/>
        </w:rPr>
        <w:t xml:space="preserve">knowledge of our </w:t>
      </w:r>
      <w:r w:rsidR="003A17E9">
        <w:rPr>
          <w:rFonts w:ascii="Arial" w:hAnsi="Arial" w:cs="Arial"/>
          <w:color w:val="000000" w:themeColor="text1"/>
          <w:lang w:val="en-US"/>
        </w:rPr>
        <w:t>residents</w:t>
      </w:r>
      <w:r w:rsidR="00E870EE" w:rsidRPr="003A17E9">
        <w:rPr>
          <w:rFonts w:ascii="Arial" w:hAnsi="Arial" w:cs="Arial"/>
          <w:color w:val="000000" w:themeColor="text1"/>
          <w:lang w:val="en-US"/>
        </w:rPr>
        <w:t xml:space="preserve">. The Parish Council is not a supplier, nor </w:t>
      </w:r>
      <w:r w:rsidR="00BA2858" w:rsidRPr="003A17E9">
        <w:rPr>
          <w:rFonts w:ascii="Arial" w:hAnsi="Arial" w:cs="Arial"/>
          <w:color w:val="000000" w:themeColor="text1"/>
          <w:lang w:val="en-US"/>
        </w:rPr>
        <w:t xml:space="preserve">are our </w:t>
      </w:r>
      <w:r w:rsidR="001B0A20">
        <w:rPr>
          <w:rFonts w:ascii="Arial" w:hAnsi="Arial" w:cs="Arial"/>
          <w:color w:val="000000" w:themeColor="text1"/>
          <w:lang w:val="en-US"/>
        </w:rPr>
        <w:t xml:space="preserve">residents, </w:t>
      </w:r>
      <w:r w:rsidR="00BA2858" w:rsidRPr="003A17E9">
        <w:rPr>
          <w:rFonts w:ascii="Arial" w:hAnsi="Arial" w:cs="Arial"/>
          <w:color w:val="000000" w:themeColor="text1"/>
          <w:lang w:val="en-US"/>
        </w:rPr>
        <w:t xml:space="preserve">customers. As </w:t>
      </w:r>
      <w:r w:rsidR="000C1602" w:rsidRPr="003A17E9">
        <w:rPr>
          <w:rFonts w:ascii="Arial" w:hAnsi="Arial" w:cs="Arial"/>
          <w:color w:val="000000" w:themeColor="text1"/>
          <w:lang w:val="en-US"/>
        </w:rPr>
        <w:t xml:space="preserve">such, we must empower them to use their </w:t>
      </w:r>
      <w:r w:rsidR="002B12F6" w:rsidRPr="003A17E9">
        <w:rPr>
          <w:rFonts w:ascii="Arial" w:hAnsi="Arial" w:cs="Arial"/>
          <w:color w:val="000000" w:themeColor="text1"/>
          <w:lang w:val="en-US"/>
        </w:rPr>
        <w:t xml:space="preserve">gifts to contribute to the community at large.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4484"/>
      </w:tblGrid>
      <w:tr w:rsidR="00A478A1" w:rsidRPr="003A17E9" w14:paraId="631107CB" w14:textId="77777777" w:rsidTr="004013CB">
        <w:tc>
          <w:tcPr>
            <w:tcW w:w="4482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  <w:shd w:val="clear" w:color="auto" w:fill="DAEFD3" w:themeFill="accent1" w:themeFillTint="33"/>
          </w:tcPr>
          <w:p w14:paraId="04355A20" w14:textId="77777777" w:rsidR="00A478A1" w:rsidRPr="003A17E9" w:rsidRDefault="00A478A1" w:rsidP="004013CB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We will…</w:t>
            </w:r>
          </w:p>
        </w:tc>
        <w:tc>
          <w:tcPr>
            <w:tcW w:w="4484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  <w:shd w:val="clear" w:color="auto" w:fill="DAEFD3" w:themeFill="accent1" w:themeFillTint="33"/>
          </w:tcPr>
          <w:p w14:paraId="0DCF4183" w14:textId="77777777" w:rsidR="00A478A1" w:rsidRPr="003A17E9" w:rsidRDefault="00A478A1" w:rsidP="004013CB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So that…</w:t>
            </w:r>
          </w:p>
        </w:tc>
      </w:tr>
      <w:tr w:rsidR="00A478A1" w:rsidRPr="003A17E9" w14:paraId="3762BEBC" w14:textId="77777777" w:rsidTr="004013CB">
        <w:tc>
          <w:tcPr>
            <w:tcW w:w="4482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7C4C1D83" w14:textId="1BA6050F" w:rsidR="00A478A1" w:rsidRPr="003A17E9" w:rsidRDefault="0061140F" w:rsidP="004013CB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lang w:val="en-US"/>
              </w:rPr>
              <w:t>Encourage local volunteers to sign-on to local initiatives</w:t>
            </w:r>
            <w:r w:rsidR="0018243E" w:rsidRPr="003A17E9">
              <w:rPr>
                <w:rFonts w:ascii="Arial" w:hAnsi="Arial" w:cs="Arial"/>
                <w:lang w:val="en-US"/>
              </w:rPr>
              <w:t>, making best use of their skills and interests.</w:t>
            </w:r>
          </w:p>
        </w:tc>
        <w:tc>
          <w:tcPr>
            <w:tcW w:w="4484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0F1518BD" w14:textId="1B3C9A3D" w:rsidR="00A478A1" w:rsidRPr="003A17E9" w:rsidRDefault="00A478A1" w:rsidP="004013CB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The Parish Council </w:t>
            </w:r>
            <w:r w:rsidR="00F83FE4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may more effectively </w:t>
            </w:r>
            <w:proofErr w:type="spellStart"/>
            <w:r w:rsidR="00F83FE4" w:rsidRPr="003A17E9">
              <w:rPr>
                <w:rFonts w:ascii="Arial" w:hAnsi="Arial" w:cs="Arial"/>
                <w:color w:val="000000" w:themeColor="text1"/>
                <w:lang w:val="en-US"/>
              </w:rPr>
              <w:t>utilise</w:t>
            </w:r>
            <w:proofErr w:type="spellEnd"/>
            <w:r w:rsidR="00F83FE4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existing resources within our community </w:t>
            </w:r>
            <w:r w:rsidR="007361EE" w:rsidRPr="003A17E9">
              <w:rPr>
                <w:rFonts w:ascii="Arial" w:hAnsi="Arial" w:cs="Arial"/>
                <w:color w:val="000000" w:themeColor="text1"/>
                <w:lang w:val="en-US"/>
              </w:rPr>
              <w:t>to contribute to a wider sense of</w:t>
            </w:r>
            <w:r w:rsidR="00F1153E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ownership and</w:t>
            </w:r>
            <w:r w:rsidR="007361EE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place.</w:t>
            </w:r>
          </w:p>
        </w:tc>
      </w:tr>
      <w:tr w:rsidR="00A478A1" w:rsidRPr="003A17E9" w14:paraId="65585939" w14:textId="77777777" w:rsidTr="00411F6D">
        <w:trPr>
          <w:trHeight w:val="993"/>
        </w:trPr>
        <w:tc>
          <w:tcPr>
            <w:tcW w:w="4482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623C155A" w14:textId="63FD3600" w:rsidR="00A478A1" w:rsidRPr="003A17E9" w:rsidRDefault="00574661" w:rsidP="004013CB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Effectively </w:t>
            </w:r>
            <w:r w:rsidR="003C3A2E" w:rsidRPr="003A17E9">
              <w:rPr>
                <w:rFonts w:ascii="Arial" w:hAnsi="Arial" w:cs="Arial"/>
                <w:color w:val="000000" w:themeColor="text1"/>
                <w:lang w:val="en-US"/>
              </w:rPr>
              <w:t>support</w:t>
            </w: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our existing network of community groups and individuals to connect </w:t>
            </w:r>
            <w:r w:rsidR="00943532" w:rsidRPr="003A17E9">
              <w:rPr>
                <w:rFonts w:ascii="Arial" w:hAnsi="Arial" w:cs="Arial"/>
                <w:color w:val="000000" w:themeColor="text1"/>
                <w:lang w:val="en-US"/>
              </w:rPr>
              <w:t>residents with one another.</w:t>
            </w:r>
          </w:p>
        </w:tc>
        <w:tc>
          <w:tcPr>
            <w:tcW w:w="4484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360BFC7B" w14:textId="267528F8" w:rsidR="00A478A1" w:rsidRPr="003A17E9" w:rsidRDefault="00943532" w:rsidP="004013CB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Residents and their </w:t>
            </w:r>
            <w:proofErr w:type="spellStart"/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organisations</w:t>
            </w:r>
            <w:proofErr w:type="spellEnd"/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can share their knowledge, passions, and skills with one another to contribute to </w:t>
            </w:r>
            <w:r w:rsidR="00E763F6" w:rsidRPr="003A17E9">
              <w:rPr>
                <w:rFonts w:ascii="Arial" w:hAnsi="Arial" w:cs="Arial"/>
                <w:color w:val="000000" w:themeColor="text1"/>
                <w:lang w:val="en-US"/>
              </w:rPr>
              <w:t>greater community cohesion.</w:t>
            </w:r>
          </w:p>
          <w:p w14:paraId="04E1CBE9" w14:textId="77777777" w:rsidR="00A478A1" w:rsidRPr="003A17E9" w:rsidRDefault="00A478A1" w:rsidP="004013C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A478A1" w:rsidRPr="003A17E9" w14:paraId="62B3FAA9" w14:textId="77777777" w:rsidTr="004013CB">
        <w:tc>
          <w:tcPr>
            <w:tcW w:w="4482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0963C6AA" w14:textId="7628AE80" w:rsidR="00A478A1" w:rsidRPr="003A17E9" w:rsidRDefault="000E7C89" w:rsidP="004013CB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Involve our </w:t>
            </w:r>
            <w:r w:rsidR="003C26B5">
              <w:rPr>
                <w:rFonts w:ascii="Arial" w:hAnsi="Arial" w:cs="Arial"/>
                <w:color w:val="000000" w:themeColor="text1"/>
                <w:lang w:val="en-US"/>
              </w:rPr>
              <w:t>residents</w:t>
            </w:r>
            <w:r w:rsidR="00964E53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at an early stage in our proposed initiatives, </w:t>
            </w:r>
            <w:proofErr w:type="spellStart"/>
            <w:r w:rsidR="00964E53" w:rsidRPr="003A17E9">
              <w:rPr>
                <w:rFonts w:ascii="Arial" w:hAnsi="Arial" w:cs="Arial"/>
                <w:color w:val="000000" w:themeColor="text1"/>
                <w:lang w:val="en-US"/>
              </w:rPr>
              <w:t>utilising</w:t>
            </w:r>
            <w:proofErr w:type="spellEnd"/>
            <w:r w:rsidR="00964E53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the method of “Appreciat</w:t>
            </w:r>
            <w:r w:rsidR="008B3167" w:rsidRPr="003A17E9">
              <w:rPr>
                <w:rFonts w:ascii="Arial" w:hAnsi="Arial" w:cs="Arial"/>
                <w:color w:val="000000" w:themeColor="text1"/>
                <w:lang w:val="en-US"/>
              </w:rPr>
              <w:t>iv</w:t>
            </w:r>
            <w:r w:rsidR="00964E53" w:rsidRPr="003A17E9">
              <w:rPr>
                <w:rFonts w:ascii="Arial" w:hAnsi="Arial" w:cs="Arial"/>
                <w:color w:val="000000" w:themeColor="text1"/>
                <w:lang w:val="en-US"/>
              </w:rPr>
              <w:t>e Inquiry”</w:t>
            </w:r>
            <w:r w:rsidR="003F02AD">
              <w:rPr>
                <w:rStyle w:val="FootnoteReference"/>
                <w:rFonts w:ascii="Arial" w:hAnsi="Arial" w:cs="Arial"/>
                <w:color w:val="000000" w:themeColor="text1"/>
                <w:lang w:val="en-US"/>
              </w:rPr>
              <w:footnoteReference w:id="6"/>
            </w:r>
            <w:r w:rsidR="00283636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, </w:t>
            </w:r>
            <w:r w:rsidR="00D15297" w:rsidRPr="003A17E9">
              <w:rPr>
                <w:rFonts w:ascii="Arial" w:hAnsi="Arial" w:cs="Arial"/>
                <w:color w:val="000000" w:themeColor="text1"/>
                <w:lang w:val="en-US"/>
              </w:rPr>
              <w:t>incorporating the strengths and aspirations of our residents in our decision-making.</w:t>
            </w:r>
          </w:p>
        </w:tc>
        <w:tc>
          <w:tcPr>
            <w:tcW w:w="4484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53C90AE6" w14:textId="2D8259F6" w:rsidR="00A478A1" w:rsidRPr="003A17E9" w:rsidRDefault="00396457" w:rsidP="004013CB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We are </w:t>
            </w:r>
            <w:bookmarkStart w:id="6" w:name="_Hlk94190571"/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engaging in positive discussions with our residents, empowering them to </w:t>
            </w:r>
            <w:r w:rsidR="00593CCB" w:rsidRPr="003A17E9">
              <w:rPr>
                <w:rFonts w:ascii="Arial" w:hAnsi="Arial" w:cs="Arial"/>
                <w:color w:val="000000" w:themeColor="text1"/>
                <w:lang w:val="en-US"/>
              </w:rPr>
              <w:t>envision solutions to issues that are raised</w:t>
            </w:r>
            <w:r w:rsidR="00102F0E" w:rsidRPr="003A17E9">
              <w:rPr>
                <w:rFonts w:ascii="Arial" w:hAnsi="Arial" w:cs="Arial"/>
                <w:color w:val="000000" w:themeColor="text1"/>
                <w:lang w:val="en-US"/>
              </w:rPr>
              <w:t>, and encouraging them to explore their aspirations for the community.</w:t>
            </w:r>
            <w:bookmarkEnd w:id="6"/>
          </w:p>
        </w:tc>
      </w:tr>
    </w:tbl>
    <w:p w14:paraId="2DA40ED2" w14:textId="77777777" w:rsidR="00A478A1" w:rsidRPr="003A17E9" w:rsidRDefault="00A478A1" w:rsidP="00A478A1">
      <w:pPr>
        <w:rPr>
          <w:rFonts w:ascii="Arial" w:hAnsi="Arial" w:cs="Arial"/>
          <w:color w:val="000000" w:themeColor="text1"/>
          <w:lang w:val="en-US"/>
        </w:rPr>
      </w:pPr>
    </w:p>
    <w:p w14:paraId="09D95793" w14:textId="77777777" w:rsidR="00A478A1" w:rsidRPr="003A17E9" w:rsidRDefault="00A478A1" w:rsidP="00A478A1">
      <w:pPr>
        <w:rPr>
          <w:rFonts w:ascii="Arial" w:hAnsi="Arial" w:cs="Arial"/>
          <w:color w:val="2A4F1C" w:themeColor="accent1" w:themeShade="80"/>
          <w:sz w:val="32"/>
          <w:szCs w:val="32"/>
          <w:lang w:val="en-US"/>
        </w:rPr>
      </w:pPr>
      <w:r w:rsidRPr="003A17E9">
        <w:rPr>
          <w:rFonts w:ascii="Arial" w:hAnsi="Arial" w:cs="Arial"/>
          <w:color w:val="2A4F1C" w:themeColor="accent1" w:themeShade="80"/>
          <w:sz w:val="32"/>
          <w:szCs w:val="32"/>
          <w:lang w:val="en-US"/>
        </w:rPr>
        <w:t>How Will We Measure Success?</w:t>
      </w:r>
    </w:p>
    <w:p w14:paraId="7201483D" w14:textId="77777777" w:rsidR="00A478A1" w:rsidRPr="003A17E9" w:rsidRDefault="00A478A1" w:rsidP="00A478A1">
      <w:pPr>
        <w:rPr>
          <w:rFonts w:ascii="Arial" w:hAnsi="Arial" w:cs="Arial"/>
          <w:color w:val="000000" w:themeColor="text1"/>
          <w:lang w:val="en-US"/>
        </w:rPr>
      </w:pPr>
      <w:r w:rsidRPr="003A17E9">
        <w:rPr>
          <w:rFonts w:ascii="Arial" w:hAnsi="Arial" w:cs="Arial"/>
          <w:color w:val="000000" w:themeColor="text1"/>
          <w:lang w:val="en-US"/>
        </w:rPr>
        <w:t xml:space="preserve">The success of this objective will be measured in the following ways: </w:t>
      </w:r>
    </w:p>
    <w:p w14:paraId="363D41F3" w14:textId="5CCA6F42" w:rsidR="00A478A1" w:rsidRPr="003A17E9" w:rsidRDefault="005A1EE6" w:rsidP="00A478A1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lang w:val="en-US"/>
        </w:rPr>
      </w:pPr>
      <w:r w:rsidRPr="003A17E9">
        <w:rPr>
          <w:rFonts w:ascii="Arial" w:hAnsi="Arial" w:cs="Arial"/>
          <w:color w:val="000000" w:themeColor="text1"/>
          <w:lang w:val="en-US"/>
        </w:rPr>
        <w:t xml:space="preserve">Our residents and </w:t>
      </w:r>
      <w:proofErr w:type="spellStart"/>
      <w:r w:rsidRPr="003A17E9">
        <w:rPr>
          <w:rFonts w:ascii="Arial" w:hAnsi="Arial" w:cs="Arial"/>
          <w:color w:val="000000" w:themeColor="text1"/>
          <w:lang w:val="en-US"/>
        </w:rPr>
        <w:t>organisations</w:t>
      </w:r>
      <w:proofErr w:type="spellEnd"/>
      <w:r w:rsidRPr="003A17E9">
        <w:rPr>
          <w:rFonts w:ascii="Arial" w:hAnsi="Arial" w:cs="Arial"/>
          <w:color w:val="000000" w:themeColor="text1"/>
          <w:lang w:val="en-US"/>
        </w:rPr>
        <w:t xml:space="preserve"> </w:t>
      </w:r>
      <w:r w:rsidR="00961027" w:rsidRPr="003A17E9">
        <w:rPr>
          <w:rFonts w:ascii="Arial" w:hAnsi="Arial" w:cs="Arial"/>
          <w:color w:val="000000" w:themeColor="text1"/>
          <w:lang w:val="en-US"/>
        </w:rPr>
        <w:t xml:space="preserve">will be </w:t>
      </w:r>
      <w:r w:rsidR="00831BF4" w:rsidRPr="003A17E9">
        <w:rPr>
          <w:rFonts w:ascii="Arial" w:hAnsi="Arial" w:cs="Arial"/>
          <w:color w:val="000000" w:themeColor="text1"/>
          <w:lang w:val="en-US"/>
        </w:rPr>
        <w:t xml:space="preserve">more </w:t>
      </w:r>
      <w:r w:rsidR="00961027" w:rsidRPr="003A17E9">
        <w:rPr>
          <w:rFonts w:ascii="Arial" w:hAnsi="Arial" w:cs="Arial"/>
          <w:color w:val="000000" w:themeColor="text1"/>
          <w:lang w:val="en-US"/>
        </w:rPr>
        <w:t xml:space="preserve">active in the designing and delivering of our </w:t>
      </w:r>
      <w:r w:rsidR="00831BF4" w:rsidRPr="003A17E9">
        <w:rPr>
          <w:rFonts w:ascii="Arial" w:hAnsi="Arial" w:cs="Arial"/>
          <w:color w:val="000000" w:themeColor="text1"/>
          <w:lang w:val="en-US"/>
        </w:rPr>
        <w:t xml:space="preserve">initiatives and events. </w:t>
      </w:r>
    </w:p>
    <w:p w14:paraId="6717CF6E" w14:textId="3E5C0642" w:rsidR="00A478A1" w:rsidRPr="003A17E9" w:rsidRDefault="00831BF4" w:rsidP="00A478A1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lang w:val="en-US"/>
        </w:rPr>
      </w:pPr>
      <w:r w:rsidRPr="003A17E9">
        <w:rPr>
          <w:rFonts w:ascii="Arial" w:hAnsi="Arial" w:cs="Arial"/>
          <w:color w:val="000000" w:themeColor="text1"/>
          <w:lang w:val="en-US"/>
        </w:rPr>
        <w:t xml:space="preserve">The </w:t>
      </w:r>
      <w:r w:rsidR="00D815EA" w:rsidRPr="003A17E9">
        <w:rPr>
          <w:rFonts w:ascii="Arial" w:hAnsi="Arial" w:cs="Arial"/>
          <w:color w:val="000000" w:themeColor="text1"/>
          <w:lang w:val="en-US"/>
        </w:rPr>
        <w:t>skills and talents of our residents will more readily be sought out and employed as a pre-requisite to</w:t>
      </w:r>
      <w:r w:rsidR="00F8601D" w:rsidRPr="003A17E9">
        <w:rPr>
          <w:rFonts w:ascii="Arial" w:hAnsi="Arial" w:cs="Arial"/>
          <w:color w:val="000000" w:themeColor="text1"/>
          <w:lang w:val="en-US"/>
        </w:rPr>
        <w:t xml:space="preserve"> the success of our </w:t>
      </w:r>
      <w:r w:rsidR="00CA7787" w:rsidRPr="003A17E9">
        <w:rPr>
          <w:rFonts w:ascii="Arial" w:hAnsi="Arial" w:cs="Arial"/>
          <w:color w:val="000000" w:themeColor="text1"/>
          <w:lang w:val="en-US"/>
        </w:rPr>
        <w:t>goals.</w:t>
      </w:r>
    </w:p>
    <w:p w14:paraId="2CDE777A" w14:textId="1A510D46" w:rsidR="00BA1C69" w:rsidRPr="003A17E9" w:rsidRDefault="00AE0BA7" w:rsidP="00BA1C69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 xml:space="preserve">When designing initiatives, </w:t>
      </w:r>
      <w:r w:rsidR="00851893" w:rsidRPr="003A17E9">
        <w:rPr>
          <w:rFonts w:ascii="Arial" w:hAnsi="Arial" w:cs="Arial"/>
          <w:lang w:val="en-US"/>
        </w:rPr>
        <w:t xml:space="preserve">public consultations will </w:t>
      </w:r>
      <w:r w:rsidR="003F02AD">
        <w:rPr>
          <w:rFonts w:ascii="Arial" w:hAnsi="Arial" w:cs="Arial"/>
          <w:lang w:val="en-US"/>
        </w:rPr>
        <w:t xml:space="preserve">successfully </w:t>
      </w:r>
      <w:r w:rsidR="00851893" w:rsidRPr="003A17E9">
        <w:rPr>
          <w:rFonts w:ascii="Arial" w:hAnsi="Arial" w:cs="Arial"/>
          <w:lang w:val="en-US"/>
        </w:rPr>
        <w:t>adopt the metho</w:t>
      </w:r>
      <w:r w:rsidRPr="003A17E9">
        <w:rPr>
          <w:rFonts w:ascii="Arial" w:hAnsi="Arial" w:cs="Arial"/>
          <w:lang w:val="en-US"/>
        </w:rPr>
        <w:t>d of “Appreciative Inquiry”</w:t>
      </w:r>
      <w:r w:rsidR="003F02AD">
        <w:rPr>
          <w:rFonts w:ascii="Arial" w:hAnsi="Arial" w:cs="Arial"/>
          <w:lang w:val="en-US"/>
        </w:rPr>
        <w:t>.</w:t>
      </w:r>
    </w:p>
    <w:p w14:paraId="590BE51F" w14:textId="003BD496" w:rsidR="00A478A1" w:rsidRPr="003A17E9" w:rsidRDefault="0052452B" w:rsidP="00AE2494">
      <w:pPr>
        <w:pStyle w:val="Heading1"/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lastRenderedPageBreak/>
        <w:t>4d. Create a Community for All</w:t>
      </w:r>
    </w:p>
    <w:p w14:paraId="5A50028B" w14:textId="1E7E3D9D" w:rsidR="009E4330" w:rsidRPr="003A17E9" w:rsidRDefault="009E4330" w:rsidP="00AF614E">
      <w:pPr>
        <w:rPr>
          <w:rFonts w:ascii="Arial" w:hAnsi="Arial" w:cs="Arial"/>
          <w:lang w:val="en-US"/>
        </w:rPr>
      </w:pPr>
    </w:p>
    <w:p w14:paraId="4B7A805D" w14:textId="085C0819" w:rsidR="000B3576" w:rsidRPr="003A17E9" w:rsidRDefault="004A247C" w:rsidP="00AF614E">
      <w:pPr>
        <w:rPr>
          <w:rFonts w:ascii="Arial" w:hAnsi="Arial" w:cs="Arial"/>
          <w:color w:val="000000" w:themeColor="text1"/>
          <w:lang w:val="en-US"/>
        </w:rPr>
      </w:pPr>
      <w:bookmarkStart w:id="7" w:name="_Hlk93653846"/>
      <w:r w:rsidRPr="003A17E9">
        <w:rPr>
          <w:rFonts w:ascii="Arial" w:hAnsi="Arial" w:cs="Arial"/>
          <w:lang w:val="en-US"/>
        </w:rPr>
        <w:t xml:space="preserve">A community functions at its best when the diversity of its residents is both </w:t>
      </w:r>
      <w:proofErr w:type="spellStart"/>
      <w:r w:rsidRPr="003A17E9">
        <w:rPr>
          <w:rFonts w:ascii="Arial" w:hAnsi="Arial" w:cs="Arial"/>
          <w:lang w:val="en-US"/>
        </w:rPr>
        <w:t>recognised</w:t>
      </w:r>
      <w:proofErr w:type="spellEnd"/>
      <w:r w:rsidRPr="003A17E9">
        <w:rPr>
          <w:rFonts w:ascii="Arial" w:hAnsi="Arial" w:cs="Arial"/>
          <w:lang w:val="en-US"/>
        </w:rPr>
        <w:t xml:space="preserve"> and represented. </w:t>
      </w:r>
      <w:r w:rsidR="00B635CB" w:rsidRPr="003A17E9">
        <w:rPr>
          <w:rFonts w:ascii="Arial" w:hAnsi="Arial" w:cs="Arial"/>
          <w:lang w:val="en-US"/>
        </w:rPr>
        <w:t>As always in a community, there</w:t>
      </w:r>
      <w:r w:rsidR="00BA1AB5" w:rsidRPr="003A17E9">
        <w:rPr>
          <w:rFonts w:ascii="Arial" w:hAnsi="Arial" w:cs="Arial"/>
          <w:lang w:val="en-US"/>
        </w:rPr>
        <w:t xml:space="preserve"> are those</w:t>
      </w:r>
      <w:r w:rsidR="00F609EB" w:rsidRPr="003A17E9">
        <w:rPr>
          <w:rFonts w:ascii="Arial" w:hAnsi="Arial" w:cs="Arial"/>
          <w:lang w:val="en-US"/>
        </w:rPr>
        <w:t xml:space="preserve"> who feel that change is happening around them </w:t>
      </w:r>
      <w:r w:rsidR="00767AB4" w:rsidRPr="003A17E9">
        <w:rPr>
          <w:rFonts w:ascii="Arial" w:hAnsi="Arial" w:cs="Arial"/>
          <w:lang w:val="en-US"/>
        </w:rPr>
        <w:t>whilst they are left out of the conversation.</w:t>
      </w:r>
      <w:r w:rsidR="000064FC" w:rsidRPr="003A17E9">
        <w:rPr>
          <w:rFonts w:ascii="Arial" w:hAnsi="Arial" w:cs="Arial"/>
          <w:lang w:val="en-US"/>
        </w:rPr>
        <w:t xml:space="preserve"> </w:t>
      </w:r>
      <w:r w:rsidR="00A47F47" w:rsidRPr="003A17E9">
        <w:rPr>
          <w:rFonts w:ascii="Arial" w:hAnsi="Arial" w:cs="Arial"/>
          <w:lang w:val="en-US"/>
        </w:rPr>
        <w:t>Oftentimes it is the most vulnerable in a community that are the most under-represented.</w:t>
      </w:r>
    </w:p>
    <w:p w14:paraId="16D3E25D" w14:textId="0517106A" w:rsidR="00AF614E" w:rsidRPr="003A17E9" w:rsidRDefault="00AF614E" w:rsidP="00AF614E">
      <w:pPr>
        <w:rPr>
          <w:rFonts w:ascii="Arial" w:hAnsi="Arial" w:cs="Arial"/>
          <w:color w:val="000000" w:themeColor="text1"/>
          <w:lang w:val="en-US"/>
        </w:rPr>
      </w:pPr>
      <w:r w:rsidRPr="003A17E9">
        <w:rPr>
          <w:rFonts w:ascii="Arial" w:hAnsi="Arial" w:cs="Arial"/>
          <w:color w:val="000000" w:themeColor="text1"/>
          <w:lang w:val="en-US"/>
        </w:rPr>
        <w:t>This objective seeks</w:t>
      </w:r>
      <w:r w:rsidR="00C6428C" w:rsidRPr="003A17E9">
        <w:rPr>
          <w:rFonts w:ascii="Arial" w:hAnsi="Arial" w:cs="Arial"/>
          <w:color w:val="000000" w:themeColor="text1"/>
          <w:lang w:val="en-US"/>
        </w:rPr>
        <w:t xml:space="preserve"> to mitigate this</w:t>
      </w:r>
      <w:r w:rsidR="002F71E1" w:rsidRPr="003A17E9">
        <w:rPr>
          <w:rFonts w:ascii="Arial" w:hAnsi="Arial" w:cs="Arial"/>
          <w:color w:val="000000" w:themeColor="text1"/>
          <w:lang w:val="en-US"/>
        </w:rPr>
        <w:t xml:space="preserve"> by making a concerted effort to</w:t>
      </w:r>
      <w:r w:rsidR="00286C57" w:rsidRPr="003A17E9">
        <w:rPr>
          <w:rFonts w:ascii="Arial" w:hAnsi="Arial" w:cs="Arial"/>
          <w:color w:val="000000" w:themeColor="text1"/>
          <w:lang w:val="en-US"/>
        </w:rPr>
        <w:t xml:space="preserve"> ensure that all </w:t>
      </w:r>
      <w:r w:rsidR="003A17E9">
        <w:rPr>
          <w:rFonts w:ascii="Arial" w:hAnsi="Arial" w:cs="Arial"/>
          <w:color w:val="000000" w:themeColor="text1"/>
          <w:lang w:val="en-US"/>
        </w:rPr>
        <w:t>residents</w:t>
      </w:r>
      <w:r w:rsidR="00286C57" w:rsidRPr="003A17E9">
        <w:rPr>
          <w:rFonts w:ascii="Arial" w:hAnsi="Arial" w:cs="Arial"/>
          <w:color w:val="000000" w:themeColor="text1"/>
          <w:lang w:val="en-US"/>
        </w:rPr>
        <w:t xml:space="preserve"> are equally represented and to ensure </w:t>
      </w:r>
      <w:r w:rsidR="009F5D4D" w:rsidRPr="003A17E9">
        <w:rPr>
          <w:rFonts w:ascii="Arial" w:hAnsi="Arial" w:cs="Arial"/>
          <w:color w:val="000000" w:themeColor="text1"/>
          <w:lang w:val="en-US"/>
        </w:rPr>
        <w:t xml:space="preserve">we are appropriately accounting for the diversity of lived experience within our community.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4484"/>
      </w:tblGrid>
      <w:tr w:rsidR="00AF614E" w:rsidRPr="003A17E9" w14:paraId="3FEF6C86" w14:textId="77777777" w:rsidTr="00C51378">
        <w:tc>
          <w:tcPr>
            <w:tcW w:w="4482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  <w:shd w:val="clear" w:color="auto" w:fill="DAEFD3" w:themeFill="accent1" w:themeFillTint="33"/>
          </w:tcPr>
          <w:p w14:paraId="599FD696" w14:textId="77777777" w:rsidR="00AF614E" w:rsidRPr="003A17E9" w:rsidRDefault="00AF614E" w:rsidP="00C5137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We will…</w:t>
            </w:r>
          </w:p>
        </w:tc>
        <w:tc>
          <w:tcPr>
            <w:tcW w:w="4484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  <w:shd w:val="clear" w:color="auto" w:fill="DAEFD3" w:themeFill="accent1" w:themeFillTint="33"/>
          </w:tcPr>
          <w:p w14:paraId="63F8194C" w14:textId="77777777" w:rsidR="00AF614E" w:rsidRPr="003A17E9" w:rsidRDefault="00AF614E" w:rsidP="00C5137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So that…</w:t>
            </w:r>
          </w:p>
        </w:tc>
      </w:tr>
      <w:tr w:rsidR="00AF614E" w:rsidRPr="003A17E9" w14:paraId="62C9B668" w14:textId="77777777" w:rsidTr="00C51378">
        <w:tc>
          <w:tcPr>
            <w:tcW w:w="4482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5F232A71" w14:textId="79A42075" w:rsidR="00AF614E" w:rsidRPr="003A17E9" w:rsidRDefault="00847D83" w:rsidP="00C5137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Endeavour to </w:t>
            </w:r>
            <w:r w:rsidR="00735EC5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engage with all </w:t>
            </w:r>
            <w:r w:rsidR="004D717E" w:rsidRPr="003A17E9">
              <w:rPr>
                <w:rFonts w:ascii="Arial" w:hAnsi="Arial" w:cs="Arial"/>
                <w:color w:val="000000" w:themeColor="text1"/>
                <w:lang w:val="en-US"/>
              </w:rPr>
              <w:t>members</w:t>
            </w:r>
            <w:r w:rsidR="00735EC5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of the community</w:t>
            </w:r>
            <w:r w:rsidR="003C26B5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</w:p>
        </w:tc>
        <w:tc>
          <w:tcPr>
            <w:tcW w:w="4484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6320221E" w14:textId="47F52025" w:rsidR="00AF614E" w:rsidRPr="003A17E9" w:rsidRDefault="00AF614E" w:rsidP="00C5137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The Parish Council</w:t>
            </w:r>
            <w:r w:rsidR="00B11C91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E1775B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may </w:t>
            </w:r>
            <w:r w:rsidR="00735EC5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effectively </w:t>
            </w:r>
            <w:r w:rsidR="00ED4E52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hear all voices within the community, so that all residents can contribute to the ambitions </w:t>
            </w:r>
            <w:r w:rsidR="004D717E" w:rsidRPr="003A17E9">
              <w:rPr>
                <w:rFonts w:ascii="Arial" w:hAnsi="Arial" w:cs="Arial"/>
                <w:color w:val="000000" w:themeColor="text1"/>
                <w:lang w:val="en-US"/>
              </w:rPr>
              <w:t>of their place and community.</w:t>
            </w:r>
          </w:p>
        </w:tc>
      </w:tr>
      <w:tr w:rsidR="00AF614E" w:rsidRPr="003A17E9" w14:paraId="20D83EE6" w14:textId="77777777" w:rsidTr="00C51378">
        <w:trPr>
          <w:trHeight w:val="993"/>
        </w:trPr>
        <w:tc>
          <w:tcPr>
            <w:tcW w:w="4482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6F67A7FE" w14:textId="38F414A4" w:rsidR="00AF614E" w:rsidRPr="003A17E9" w:rsidRDefault="0095299E" w:rsidP="00C5137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Support</w:t>
            </w:r>
            <w:r w:rsidR="00256EF4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community-based initiatives</w:t>
            </w:r>
            <w:r w:rsidR="00325398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, which </w:t>
            </w:r>
            <w:r w:rsidR="00256EF4" w:rsidRPr="003A17E9">
              <w:rPr>
                <w:rFonts w:ascii="Arial" w:hAnsi="Arial" w:cs="Arial"/>
                <w:color w:val="000000" w:themeColor="text1"/>
                <w:lang w:val="en-US"/>
              </w:rPr>
              <w:t>represent those that are most vulnerable in our community. For example, by becoming a Dement</w:t>
            </w:r>
            <w:r w:rsidR="00B954BA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ia Friendly </w:t>
            </w:r>
            <w:r w:rsidR="004D717E" w:rsidRPr="003A17E9">
              <w:rPr>
                <w:rFonts w:ascii="Arial" w:hAnsi="Arial" w:cs="Arial"/>
                <w:color w:val="000000" w:themeColor="text1"/>
                <w:lang w:val="en-US"/>
              </w:rPr>
              <w:t>Parish</w:t>
            </w:r>
            <w:r w:rsidR="00B954BA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</w:p>
        </w:tc>
        <w:tc>
          <w:tcPr>
            <w:tcW w:w="4484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76A4B0E8" w14:textId="24B88017" w:rsidR="00AF614E" w:rsidRPr="003A17E9" w:rsidRDefault="00903071" w:rsidP="00C5137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Our initiatives and </w:t>
            </w:r>
            <w:r w:rsidR="009D24F3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goals are reflective of the needs and passions of a wider range of our </w:t>
            </w:r>
            <w:r w:rsidR="003A17E9">
              <w:rPr>
                <w:rFonts w:ascii="Arial" w:hAnsi="Arial" w:cs="Arial"/>
                <w:color w:val="000000" w:themeColor="text1"/>
                <w:lang w:val="en-US"/>
              </w:rPr>
              <w:t>residents</w:t>
            </w:r>
            <w:r w:rsidR="009D24F3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A80A87" w:rsidRPr="003A17E9">
              <w:rPr>
                <w:rFonts w:ascii="Arial" w:hAnsi="Arial" w:cs="Arial"/>
                <w:color w:val="000000" w:themeColor="text1"/>
                <w:lang w:val="en-US"/>
              </w:rPr>
              <w:t>so that our residents may take comfort in the confidence that we are an inclusive community.</w:t>
            </w:r>
          </w:p>
          <w:p w14:paraId="2723BB61" w14:textId="77777777" w:rsidR="00AF614E" w:rsidRPr="003A17E9" w:rsidRDefault="00AF614E" w:rsidP="00C5137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14:paraId="059DFE91" w14:textId="77777777" w:rsidR="00AF614E" w:rsidRPr="003A17E9" w:rsidRDefault="00AF614E" w:rsidP="00AF614E">
      <w:pPr>
        <w:rPr>
          <w:rFonts w:ascii="Arial" w:hAnsi="Arial" w:cs="Arial"/>
          <w:color w:val="000000" w:themeColor="text1"/>
          <w:lang w:val="en-US"/>
        </w:rPr>
      </w:pPr>
    </w:p>
    <w:p w14:paraId="193BB979" w14:textId="77777777" w:rsidR="00AF614E" w:rsidRPr="003A17E9" w:rsidRDefault="00AF614E" w:rsidP="00AF614E">
      <w:pPr>
        <w:rPr>
          <w:rFonts w:ascii="Arial" w:hAnsi="Arial" w:cs="Arial"/>
          <w:color w:val="2A4F1C" w:themeColor="accent1" w:themeShade="80"/>
          <w:sz w:val="32"/>
          <w:szCs w:val="32"/>
          <w:lang w:val="en-US"/>
        </w:rPr>
      </w:pPr>
      <w:r w:rsidRPr="003A17E9">
        <w:rPr>
          <w:rFonts w:ascii="Arial" w:hAnsi="Arial" w:cs="Arial"/>
          <w:color w:val="2A4F1C" w:themeColor="accent1" w:themeShade="80"/>
          <w:sz w:val="32"/>
          <w:szCs w:val="32"/>
          <w:lang w:val="en-US"/>
        </w:rPr>
        <w:t>How Will We Measure Success?</w:t>
      </w:r>
    </w:p>
    <w:p w14:paraId="234724A9" w14:textId="77777777" w:rsidR="00AF614E" w:rsidRPr="003A17E9" w:rsidRDefault="00AF614E" w:rsidP="00AF614E">
      <w:pPr>
        <w:rPr>
          <w:rFonts w:ascii="Arial" w:hAnsi="Arial" w:cs="Arial"/>
          <w:color w:val="000000" w:themeColor="text1"/>
          <w:lang w:val="en-US"/>
        </w:rPr>
      </w:pPr>
      <w:r w:rsidRPr="003A17E9">
        <w:rPr>
          <w:rFonts w:ascii="Arial" w:hAnsi="Arial" w:cs="Arial"/>
          <w:color w:val="000000" w:themeColor="text1"/>
          <w:lang w:val="en-US"/>
        </w:rPr>
        <w:t xml:space="preserve">The success of this objective will be measured in the following ways: </w:t>
      </w:r>
    </w:p>
    <w:p w14:paraId="7B5628BB" w14:textId="131BD03D" w:rsidR="00AF614E" w:rsidRPr="003A17E9" w:rsidRDefault="009462CD" w:rsidP="00AF614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lang w:val="en-US"/>
        </w:rPr>
      </w:pPr>
      <w:r w:rsidRPr="003A17E9">
        <w:rPr>
          <w:rFonts w:ascii="Arial" w:hAnsi="Arial" w:cs="Arial"/>
          <w:color w:val="000000" w:themeColor="text1"/>
          <w:lang w:val="en-US"/>
        </w:rPr>
        <w:t xml:space="preserve">When engaging in community development, </w:t>
      </w:r>
      <w:r w:rsidR="00ED41BB" w:rsidRPr="003A17E9">
        <w:rPr>
          <w:rFonts w:ascii="Arial" w:hAnsi="Arial" w:cs="Arial"/>
          <w:color w:val="000000" w:themeColor="text1"/>
          <w:lang w:val="en-US"/>
        </w:rPr>
        <w:t xml:space="preserve">the Parish Council makes every effort to </w:t>
      </w:r>
      <w:r w:rsidR="00467CAB" w:rsidRPr="003A17E9">
        <w:rPr>
          <w:rFonts w:ascii="Arial" w:hAnsi="Arial" w:cs="Arial"/>
          <w:color w:val="000000" w:themeColor="text1"/>
          <w:lang w:val="en-US"/>
        </w:rPr>
        <w:t>involve and engage</w:t>
      </w:r>
      <w:r w:rsidR="00ED41BB" w:rsidRPr="003A17E9">
        <w:rPr>
          <w:rFonts w:ascii="Arial" w:hAnsi="Arial" w:cs="Arial"/>
          <w:color w:val="000000" w:themeColor="text1"/>
          <w:lang w:val="en-US"/>
        </w:rPr>
        <w:t xml:space="preserve"> those that are the most vulnerable</w:t>
      </w:r>
      <w:r w:rsidR="00467CAB" w:rsidRPr="003A17E9">
        <w:rPr>
          <w:rFonts w:ascii="Arial" w:hAnsi="Arial" w:cs="Arial"/>
          <w:color w:val="000000" w:themeColor="text1"/>
          <w:lang w:val="en-US"/>
        </w:rPr>
        <w:t xml:space="preserve"> and underrepresented</w:t>
      </w:r>
      <w:r w:rsidR="00330978" w:rsidRPr="003A17E9">
        <w:rPr>
          <w:rFonts w:ascii="Arial" w:hAnsi="Arial" w:cs="Arial"/>
          <w:color w:val="000000" w:themeColor="text1"/>
          <w:lang w:val="en-US"/>
        </w:rPr>
        <w:t>.</w:t>
      </w:r>
    </w:p>
    <w:p w14:paraId="336576C2" w14:textId="24ECE776" w:rsidR="00AF614E" w:rsidRPr="003A17E9" w:rsidRDefault="00330978" w:rsidP="00AF614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lang w:val="en-US"/>
        </w:rPr>
      </w:pPr>
      <w:r w:rsidRPr="003A17E9">
        <w:rPr>
          <w:rFonts w:ascii="Arial" w:hAnsi="Arial" w:cs="Arial"/>
          <w:color w:val="000000" w:themeColor="text1"/>
          <w:lang w:val="en-US"/>
        </w:rPr>
        <w:t xml:space="preserve">The Parish Council successfully </w:t>
      </w:r>
      <w:r w:rsidR="005047E9" w:rsidRPr="003A17E9">
        <w:rPr>
          <w:rFonts w:ascii="Arial" w:hAnsi="Arial" w:cs="Arial"/>
          <w:color w:val="000000" w:themeColor="text1"/>
          <w:lang w:val="en-US"/>
        </w:rPr>
        <w:t>encourages and supports</w:t>
      </w:r>
      <w:r w:rsidR="009E253E" w:rsidRPr="003A17E9">
        <w:rPr>
          <w:rFonts w:ascii="Arial" w:hAnsi="Arial" w:cs="Arial"/>
          <w:color w:val="000000" w:themeColor="text1"/>
          <w:lang w:val="en-US"/>
        </w:rPr>
        <w:t xml:space="preserve"> lasting and sustainable initiatives</w:t>
      </w:r>
      <w:r w:rsidR="005047E9" w:rsidRPr="003A17E9">
        <w:rPr>
          <w:rFonts w:ascii="Arial" w:hAnsi="Arial" w:cs="Arial"/>
          <w:color w:val="000000" w:themeColor="text1"/>
          <w:lang w:val="en-US"/>
        </w:rPr>
        <w:t xml:space="preserve"> which encompass </w:t>
      </w:r>
      <w:r w:rsidR="009E253E" w:rsidRPr="003A17E9">
        <w:rPr>
          <w:rFonts w:ascii="Arial" w:hAnsi="Arial" w:cs="Arial"/>
          <w:color w:val="000000" w:themeColor="text1"/>
          <w:lang w:val="en-US"/>
        </w:rPr>
        <w:t xml:space="preserve">the most vulnerable members in our community. </w:t>
      </w:r>
    </w:p>
    <w:p w14:paraId="270203EA" w14:textId="6ED5C480" w:rsidR="00C82C21" w:rsidRPr="003A17E9" w:rsidRDefault="00C82C21" w:rsidP="00AF614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lang w:val="en-US"/>
        </w:rPr>
      </w:pPr>
      <w:r w:rsidRPr="003A17E9">
        <w:rPr>
          <w:rFonts w:ascii="Arial" w:hAnsi="Arial" w:cs="Arial"/>
          <w:color w:val="000000" w:themeColor="text1"/>
          <w:lang w:val="en-US"/>
        </w:rPr>
        <w:t xml:space="preserve">The Parish Council has successfully encouraged partnership working between </w:t>
      </w:r>
      <w:r w:rsidR="00871923" w:rsidRPr="003A17E9">
        <w:rPr>
          <w:rFonts w:ascii="Arial" w:hAnsi="Arial" w:cs="Arial"/>
          <w:color w:val="000000" w:themeColor="text1"/>
          <w:lang w:val="en-US"/>
        </w:rPr>
        <w:t>a diverse array of community groups with traditionally different compositions and interests</w:t>
      </w:r>
      <w:r w:rsidR="008B5C62" w:rsidRPr="003A17E9">
        <w:rPr>
          <w:rFonts w:ascii="Arial" w:hAnsi="Arial" w:cs="Arial"/>
          <w:color w:val="000000" w:themeColor="text1"/>
          <w:lang w:val="en-US"/>
        </w:rPr>
        <w:t>.</w:t>
      </w:r>
      <w:r w:rsidR="00871923" w:rsidRPr="003A17E9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4C603AA2" w14:textId="3FB9CB54" w:rsidR="001E653C" w:rsidRPr="003A17E9" w:rsidRDefault="00620E69" w:rsidP="00AF614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lang w:val="en-US"/>
        </w:rPr>
      </w:pPr>
      <w:r w:rsidRPr="003A17E9">
        <w:rPr>
          <w:rFonts w:ascii="Arial" w:hAnsi="Arial" w:cs="Arial"/>
          <w:color w:val="000000" w:themeColor="text1"/>
          <w:lang w:val="en-US"/>
        </w:rPr>
        <w:t>Ou</w:t>
      </w:r>
      <w:r w:rsidR="006E1A4B" w:rsidRPr="003A17E9">
        <w:rPr>
          <w:rFonts w:ascii="Arial" w:hAnsi="Arial" w:cs="Arial"/>
          <w:color w:val="000000" w:themeColor="text1"/>
          <w:lang w:val="en-US"/>
        </w:rPr>
        <w:t xml:space="preserve">r initiatives and projects are representative of the demographics within our parish. </w:t>
      </w:r>
    </w:p>
    <w:bookmarkEnd w:id="7"/>
    <w:p w14:paraId="0FA6D177" w14:textId="407EC8D4" w:rsidR="003B6F92" w:rsidRPr="003A17E9" w:rsidRDefault="00E869DD" w:rsidP="004C102B">
      <w:p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 xml:space="preserve"> </w:t>
      </w:r>
    </w:p>
    <w:p w14:paraId="25D8C934" w14:textId="77777777" w:rsidR="00276A28" w:rsidRPr="003A17E9" w:rsidRDefault="00276A28" w:rsidP="00276A28">
      <w:pPr>
        <w:rPr>
          <w:rFonts w:ascii="Arial" w:hAnsi="Arial" w:cs="Arial"/>
          <w:lang w:val="en-US"/>
        </w:rPr>
      </w:pPr>
    </w:p>
    <w:p w14:paraId="3B05EED7" w14:textId="77777777" w:rsidR="00276A28" w:rsidRPr="003A17E9" w:rsidRDefault="00276A28" w:rsidP="00276A28">
      <w:pPr>
        <w:rPr>
          <w:rFonts w:ascii="Arial" w:hAnsi="Arial" w:cs="Arial"/>
          <w:lang w:val="en-US"/>
        </w:rPr>
      </w:pPr>
    </w:p>
    <w:p w14:paraId="763A77A9" w14:textId="77777777" w:rsidR="00276A28" w:rsidRPr="003A17E9" w:rsidRDefault="00276A28" w:rsidP="00276A28">
      <w:pPr>
        <w:rPr>
          <w:rFonts w:ascii="Arial" w:hAnsi="Arial" w:cs="Arial"/>
          <w:lang w:val="en-US"/>
        </w:rPr>
      </w:pPr>
    </w:p>
    <w:p w14:paraId="0CF64929" w14:textId="77777777" w:rsidR="004C102B" w:rsidRPr="003A17E9" w:rsidRDefault="004C102B" w:rsidP="00276A28">
      <w:pPr>
        <w:rPr>
          <w:rFonts w:ascii="Arial" w:hAnsi="Arial" w:cs="Arial"/>
          <w:lang w:val="en-US"/>
        </w:rPr>
      </w:pPr>
    </w:p>
    <w:p w14:paraId="347BC05E" w14:textId="331EF5E6" w:rsidR="004C102B" w:rsidRDefault="004C102B" w:rsidP="00276A28">
      <w:pPr>
        <w:rPr>
          <w:rFonts w:ascii="Arial" w:hAnsi="Arial" w:cs="Arial"/>
          <w:lang w:val="en-US"/>
        </w:rPr>
      </w:pPr>
    </w:p>
    <w:p w14:paraId="45CC38D8" w14:textId="77777777" w:rsidR="003A17E9" w:rsidRPr="003A17E9" w:rsidRDefault="003A17E9" w:rsidP="00276A28">
      <w:pPr>
        <w:rPr>
          <w:rFonts w:ascii="Arial" w:hAnsi="Arial" w:cs="Arial"/>
          <w:lang w:val="en-US"/>
        </w:rPr>
      </w:pPr>
    </w:p>
    <w:p w14:paraId="4E65C3B8" w14:textId="6C897598" w:rsidR="00735602" w:rsidRPr="003A17E9" w:rsidRDefault="00A454A3" w:rsidP="00A454A3">
      <w:pPr>
        <w:pStyle w:val="Heading1"/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lastRenderedPageBreak/>
        <w:t xml:space="preserve">4e. Build Trust Between Residents and the Parish Council. </w:t>
      </w:r>
    </w:p>
    <w:p w14:paraId="30CE6AA8" w14:textId="77777777" w:rsidR="00A454A3" w:rsidRPr="003A17E9" w:rsidRDefault="00A454A3" w:rsidP="00A454A3">
      <w:pPr>
        <w:rPr>
          <w:rFonts w:ascii="Arial" w:hAnsi="Arial" w:cs="Arial"/>
          <w:lang w:val="en-US"/>
        </w:rPr>
      </w:pPr>
    </w:p>
    <w:p w14:paraId="7EB6FAF3" w14:textId="6B3F471B" w:rsidR="00A454A3" w:rsidRPr="003A17E9" w:rsidRDefault="00F32401" w:rsidP="00C505D9">
      <w:p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>Simon Parker et</w:t>
      </w:r>
      <w:r w:rsidR="00D85E6F" w:rsidRPr="003A17E9">
        <w:rPr>
          <w:rFonts w:ascii="Arial" w:hAnsi="Arial" w:cs="Arial"/>
          <w:lang w:val="en-US"/>
        </w:rPr>
        <w:t xml:space="preserve"> al. describe </w:t>
      </w:r>
      <w:r w:rsidR="001531A3" w:rsidRPr="003A17E9">
        <w:rPr>
          <w:rFonts w:ascii="Arial" w:hAnsi="Arial" w:cs="Arial"/>
          <w:lang w:val="en-US"/>
        </w:rPr>
        <w:t xml:space="preserve">the necessity of </w:t>
      </w:r>
      <w:r w:rsidR="00C46F1D" w:rsidRPr="003A17E9">
        <w:rPr>
          <w:rFonts w:ascii="Arial" w:hAnsi="Arial" w:cs="Arial"/>
          <w:lang w:val="en-US"/>
        </w:rPr>
        <w:t xml:space="preserve">trust-building between local authorities and their residents as </w:t>
      </w:r>
      <w:r w:rsidR="00D91106" w:rsidRPr="003A17E9">
        <w:rPr>
          <w:rFonts w:ascii="Arial" w:hAnsi="Arial" w:cs="Arial"/>
          <w:lang w:val="en-US"/>
        </w:rPr>
        <w:t xml:space="preserve">imperative to their </w:t>
      </w:r>
      <w:r w:rsidR="00903B68" w:rsidRPr="003A17E9">
        <w:rPr>
          <w:rFonts w:ascii="Arial" w:hAnsi="Arial" w:cs="Arial"/>
          <w:lang w:val="en-US"/>
        </w:rPr>
        <w:t xml:space="preserve">overall success. Accordingly, the public is likely to </w:t>
      </w:r>
      <w:r w:rsidR="00C505D9" w:rsidRPr="003A17E9">
        <w:rPr>
          <w:rFonts w:ascii="Arial" w:hAnsi="Arial" w:cs="Arial"/>
          <w:lang w:val="en-US"/>
        </w:rPr>
        <w:t>gain this trust “only when they perceive it to be performing well against all three of these factors – services, interpersonal relations and decision making</w:t>
      </w:r>
      <w:r w:rsidR="00485C11" w:rsidRPr="003A17E9">
        <w:rPr>
          <w:rFonts w:ascii="Arial" w:hAnsi="Arial" w:cs="Arial"/>
          <w:lang w:val="en-US"/>
        </w:rPr>
        <w:t>”.</w:t>
      </w:r>
      <w:r w:rsidR="00485C11" w:rsidRPr="003A17E9">
        <w:rPr>
          <w:rStyle w:val="FootnoteReference"/>
          <w:rFonts w:ascii="Arial" w:hAnsi="Arial" w:cs="Arial"/>
          <w:lang w:val="en-US"/>
        </w:rPr>
        <w:footnoteReference w:id="7"/>
      </w:r>
      <w:r w:rsidR="004F1918" w:rsidRPr="003A17E9">
        <w:rPr>
          <w:rFonts w:ascii="Arial" w:hAnsi="Arial" w:cs="Arial"/>
          <w:lang w:val="en-US"/>
        </w:rPr>
        <w:t xml:space="preserve"> </w:t>
      </w:r>
      <w:r w:rsidR="009F552A" w:rsidRPr="003A17E9">
        <w:rPr>
          <w:rFonts w:ascii="Arial" w:hAnsi="Arial" w:cs="Arial"/>
          <w:lang w:val="en-US"/>
        </w:rPr>
        <w:t xml:space="preserve">Relationship building is highlighted </w:t>
      </w:r>
      <w:r w:rsidR="00710724" w:rsidRPr="003A17E9">
        <w:rPr>
          <w:rFonts w:ascii="Arial" w:hAnsi="Arial" w:cs="Arial"/>
          <w:lang w:val="en-US"/>
        </w:rPr>
        <w:t>as a valued means</w:t>
      </w:r>
      <w:r w:rsidR="00781E1F" w:rsidRPr="003A17E9">
        <w:rPr>
          <w:rFonts w:ascii="Arial" w:hAnsi="Arial" w:cs="Arial"/>
          <w:lang w:val="en-US"/>
        </w:rPr>
        <w:t xml:space="preserve"> to</w:t>
      </w:r>
      <w:r w:rsidR="00710724" w:rsidRPr="003A17E9">
        <w:rPr>
          <w:rFonts w:ascii="Arial" w:hAnsi="Arial" w:cs="Arial"/>
          <w:lang w:val="en-US"/>
        </w:rPr>
        <w:t xml:space="preserve"> </w:t>
      </w:r>
      <w:r w:rsidR="009F552A" w:rsidRPr="003A17E9">
        <w:rPr>
          <w:rFonts w:ascii="Arial" w:hAnsi="Arial" w:cs="Arial"/>
          <w:lang w:val="en-US"/>
        </w:rPr>
        <w:t xml:space="preserve">build trust between a council and its residents. </w:t>
      </w:r>
    </w:p>
    <w:p w14:paraId="4CC62780" w14:textId="60C93B11" w:rsidR="00A454A3" w:rsidRPr="003A17E9" w:rsidRDefault="00A454A3" w:rsidP="00A454A3">
      <w:pPr>
        <w:rPr>
          <w:rFonts w:ascii="Arial" w:hAnsi="Arial" w:cs="Arial"/>
          <w:color w:val="000000" w:themeColor="text1"/>
          <w:lang w:val="en-US"/>
        </w:rPr>
      </w:pPr>
      <w:r w:rsidRPr="003A17E9">
        <w:rPr>
          <w:rFonts w:ascii="Arial" w:hAnsi="Arial" w:cs="Arial"/>
          <w:color w:val="000000" w:themeColor="text1"/>
          <w:lang w:val="en-US"/>
        </w:rPr>
        <w:t xml:space="preserve">This objective seeks to </w:t>
      </w:r>
      <w:r w:rsidR="001D15B1" w:rsidRPr="003A17E9">
        <w:rPr>
          <w:rFonts w:ascii="Arial" w:hAnsi="Arial" w:cs="Arial"/>
          <w:color w:val="000000" w:themeColor="text1"/>
          <w:lang w:val="en-US"/>
        </w:rPr>
        <w:t xml:space="preserve">approach </w:t>
      </w:r>
      <w:r w:rsidR="002C6B4B" w:rsidRPr="003A17E9">
        <w:rPr>
          <w:rFonts w:ascii="Arial" w:hAnsi="Arial" w:cs="Arial"/>
          <w:color w:val="000000" w:themeColor="text1"/>
          <w:lang w:val="en-US"/>
        </w:rPr>
        <w:t xml:space="preserve">trust-building between residents and the Parish Council by means </w:t>
      </w:r>
      <w:r w:rsidR="00A1220B" w:rsidRPr="003A17E9">
        <w:rPr>
          <w:rFonts w:ascii="Arial" w:hAnsi="Arial" w:cs="Arial"/>
          <w:color w:val="000000" w:themeColor="text1"/>
          <w:lang w:val="en-US"/>
        </w:rPr>
        <w:t xml:space="preserve">of expanding our interpersonal relations with our </w:t>
      </w:r>
      <w:r w:rsidR="003A17E9">
        <w:rPr>
          <w:rFonts w:ascii="Arial" w:hAnsi="Arial" w:cs="Arial"/>
          <w:color w:val="000000" w:themeColor="text1"/>
          <w:lang w:val="en-US"/>
        </w:rPr>
        <w:t>residents</w:t>
      </w:r>
      <w:r w:rsidR="00A1220B" w:rsidRPr="003A17E9">
        <w:rPr>
          <w:rFonts w:ascii="Arial" w:hAnsi="Arial" w:cs="Arial"/>
          <w:color w:val="000000" w:themeColor="text1"/>
          <w:lang w:val="en-US"/>
        </w:rPr>
        <w:t xml:space="preserve"> and their </w:t>
      </w:r>
      <w:proofErr w:type="spellStart"/>
      <w:r w:rsidR="00A1220B" w:rsidRPr="003A17E9">
        <w:rPr>
          <w:rFonts w:ascii="Arial" w:hAnsi="Arial" w:cs="Arial"/>
          <w:color w:val="000000" w:themeColor="text1"/>
          <w:lang w:val="en-US"/>
        </w:rPr>
        <w:t>organisations</w:t>
      </w:r>
      <w:proofErr w:type="spellEnd"/>
      <w:r w:rsidR="007C162C" w:rsidRPr="003A17E9">
        <w:rPr>
          <w:rFonts w:ascii="Arial" w:hAnsi="Arial" w:cs="Arial"/>
          <w:color w:val="000000" w:themeColor="text1"/>
          <w:lang w:val="en-US"/>
        </w:rPr>
        <w:t>, which will invariably have a positive impact on other areas such as the Parish Council’s decision-making</w:t>
      </w:r>
      <w:r w:rsidRPr="003A17E9">
        <w:rPr>
          <w:rFonts w:ascii="Arial" w:hAnsi="Arial" w:cs="Arial"/>
          <w:color w:val="000000" w:themeColor="text1"/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4484"/>
      </w:tblGrid>
      <w:tr w:rsidR="00A454A3" w:rsidRPr="003A17E9" w14:paraId="257C331F" w14:textId="77777777" w:rsidTr="00E254F1">
        <w:tc>
          <w:tcPr>
            <w:tcW w:w="4482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  <w:shd w:val="clear" w:color="auto" w:fill="DAEFD3" w:themeFill="accent1" w:themeFillTint="33"/>
          </w:tcPr>
          <w:p w14:paraId="68E630A4" w14:textId="77777777" w:rsidR="00A454A3" w:rsidRPr="003A17E9" w:rsidRDefault="00A454A3" w:rsidP="00E254F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bookmarkStart w:id="8" w:name="_Hlk93674610"/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We will…</w:t>
            </w:r>
          </w:p>
        </w:tc>
        <w:tc>
          <w:tcPr>
            <w:tcW w:w="4484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  <w:shd w:val="clear" w:color="auto" w:fill="DAEFD3" w:themeFill="accent1" w:themeFillTint="33"/>
          </w:tcPr>
          <w:p w14:paraId="61E4E6EE" w14:textId="77777777" w:rsidR="00A454A3" w:rsidRPr="003A17E9" w:rsidRDefault="00A454A3" w:rsidP="00E254F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So that…</w:t>
            </w:r>
          </w:p>
        </w:tc>
      </w:tr>
      <w:tr w:rsidR="00A454A3" w:rsidRPr="003A17E9" w14:paraId="55EDF7EA" w14:textId="77777777" w:rsidTr="00E254F1">
        <w:tc>
          <w:tcPr>
            <w:tcW w:w="4482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28C1ED00" w14:textId="5B3FCAE3" w:rsidR="00A454A3" w:rsidRPr="003A17E9" w:rsidRDefault="00EB4C20" w:rsidP="00E254F1">
            <w:pPr>
              <w:rPr>
                <w:rFonts w:ascii="Arial" w:hAnsi="Arial" w:cs="Arial"/>
                <w:color w:val="000000" w:themeColor="text1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Create stronger links with our</w:t>
            </w:r>
            <w:r w:rsidR="00265C12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3C26B5">
              <w:rPr>
                <w:rFonts w:ascii="Arial" w:hAnsi="Arial" w:cs="Arial"/>
                <w:color w:val="000000" w:themeColor="text1"/>
                <w:lang w:val="en-US"/>
              </w:rPr>
              <w:t>communities</w:t>
            </w:r>
            <w:r w:rsidR="00265C12" w:rsidRPr="003A17E9">
              <w:rPr>
                <w:rFonts w:ascii="Arial" w:hAnsi="Arial" w:cs="Arial"/>
                <w:color w:val="000000" w:themeColor="text1"/>
                <w:lang w:val="en-US"/>
              </w:rPr>
              <w:t>, encouraging opportunities for residents to work in partnership with the Parish Council.</w:t>
            </w:r>
          </w:p>
        </w:tc>
        <w:tc>
          <w:tcPr>
            <w:tcW w:w="4484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32ADF071" w14:textId="6D9410DF" w:rsidR="00A454A3" w:rsidRPr="003A17E9" w:rsidRDefault="003A17E9" w:rsidP="00E254F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residents</w:t>
            </w:r>
            <w:r w:rsidR="00F479ED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feel as though the Parish Council is </w:t>
            </w:r>
            <w:r w:rsidR="00B764A3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accessible and accountable to them. </w:t>
            </w:r>
            <w:r w:rsidR="00504150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A454A3" w:rsidRPr="003A17E9" w14:paraId="1F154D0B" w14:textId="77777777" w:rsidTr="00E254F1">
        <w:trPr>
          <w:trHeight w:val="993"/>
        </w:trPr>
        <w:tc>
          <w:tcPr>
            <w:tcW w:w="4482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254CB62F" w14:textId="436A7176" w:rsidR="00A454A3" w:rsidRPr="003A17E9" w:rsidRDefault="00822652" w:rsidP="00E254F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Ensure consultation opportunities are used effectiv</w:t>
            </w:r>
            <w:r w:rsidR="00FB4FDB" w:rsidRPr="003A17E9">
              <w:rPr>
                <w:rFonts w:ascii="Arial" w:hAnsi="Arial" w:cs="Arial"/>
                <w:color w:val="000000" w:themeColor="text1"/>
                <w:lang w:val="en-US"/>
              </w:rPr>
              <w:t>ely and advertised clearly at the beginning of the decision-making process.</w:t>
            </w:r>
            <w:r w:rsidR="00A454A3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484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0AF5EB50" w14:textId="7F57328A" w:rsidR="00A454A3" w:rsidRPr="003A17E9" w:rsidRDefault="005C6E71" w:rsidP="00E254F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The public is aware of their ability to engage in the decision-making process and </w:t>
            </w:r>
            <w:r w:rsidR="00A2668D" w:rsidRPr="003A17E9">
              <w:rPr>
                <w:rFonts w:ascii="Arial" w:hAnsi="Arial" w:cs="Arial"/>
                <w:color w:val="000000" w:themeColor="text1"/>
                <w:lang w:val="en-US"/>
              </w:rPr>
              <w:t>to have their voices heard.</w:t>
            </w:r>
          </w:p>
          <w:p w14:paraId="1751256C" w14:textId="77777777" w:rsidR="00A454A3" w:rsidRPr="003A17E9" w:rsidRDefault="00A454A3" w:rsidP="00E254F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A454A3" w:rsidRPr="003A17E9" w14:paraId="29410072" w14:textId="77777777" w:rsidTr="00E254F1">
        <w:tc>
          <w:tcPr>
            <w:tcW w:w="4482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28AFD481" w14:textId="337F7721" w:rsidR="00A454A3" w:rsidRPr="003A17E9" w:rsidRDefault="0079698E" w:rsidP="00E254F1">
            <w:pPr>
              <w:rPr>
                <w:rFonts w:ascii="Arial" w:hAnsi="Arial" w:cs="Arial"/>
                <w:lang w:val="en-US"/>
              </w:rPr>
            </w:pPr>
            <w:r w:rsidRPr="003A17E9">
              <w:rPr>
                <w:rFonts w:ascii="Arial" w:hAnsi="Arial" w:cs="Arial"/>
                <w:lang w:val="en-US"/>
              </w:rPr>
              <w:t xml:space="preserve">Remain honest </w:t>
            </w:r>
            <w:r w:rsidR="00DA2695" w:rsidRPr="003A17E9">
              <w:rPr>
                <w:rFonts w:ascii="Arial" w:hAnsi="Arial" w:cs="Arial"/>
                <w:lang w:val="en-US"/>
              </w:rPr>
              <w:t xml:space="preserve">and transparent with our </w:t>
            </w:r>
            <w:r w:rsidR="003A17E9">
              <w:rPr>
                <w:rFonts w:ascii="Arial" w:hAnsi="Arial" w:cs="Arial"/>
                <w:lang w:val="en-US"/>
              </w:rPr>
              <w:t>residents</w:t>
            </w:r>
            <w:r w:rsidRPr="003A17E9">
              <w:rPr>
                <w:rFonts w:ascii="Arial" w:hAnsi="Arial" w:cs="Arial"/>
                <w:lang w:val="en-US"/>
              </w:rPr>
              <w:t xml:space="preserve">, ensuring that communications to the public surrounding decisions </w:t>
            </w:r>
            <w:r w:rsidR="00A55B48" w:rsidRPr="003A17E9">
              <w:rPr>
                <w:rFonts w:ascii="Arial" w:hAnsi="Arial" w:cs="Arial"/>
                <w:lang w:val="en-US"/>
              </w:rPr>
              <w:t>made emphasis their procedural fairness.</w:t>
            </w:r>
          </w:p>
        </w:tc>
        <w:tc>
          <w:tcPr>
            <w:tcW w:w="4484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7C782C1B" w14:textId="7851E018" w:rsidR="00A454A3" w:rsidRPr="003A17E9" w:rsidRDefault="003B6F92" w:rsidP="00E254F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lang w:val="en-US"/>
              </w:rPr>
              <w:t>Our residents</w:t>
            </w:r>
            <w:r w:rsidR="00A55B48" w:rsidRPr="003A17E9">
              <w:rPr>
                <w:rFonts w:ascii="Arial" w:hAnsi="Arial" w:cs="Arial"/>
                <w:lang w:val="en-US"/>
              </w:rPr>
              <w:t xml:space="preserve"> remain confident in our abilities and </w:t>
            </w:r>
            <w:r w:rsidRPr="003A17E9">
              <w:rPr>
                <w:rFonts w:ascii="Arial" w:hAnsi="Arial" w:cs="Arial"/>
                <w:lang w:val="en-US"/>
              </w:rPr>
              <w:t xml:space="preserve">feel as though we are an accessible and approachable Parish Council. </w:t>
            </w:r>
            <w:r w:rsidR="00A454A3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bookmarkEnd w:id="8"/>
    </w:tbl>
    <w:p w14:paraId="3DBAD9F9" w14:textId="77777777" w:rsidR="00A454A3" w:rsidRPr="003A17E9" w:rsidRDefault="00A454A3" w:rsidP="00A454A3">
      <w:pPr>
        <w:rPr>
          <w:rFonts w:ascii="Arial" w:hAnsi="Arial" w:cs="Arial"/>
          <w:color w:val="000000" w:themeColor="text1"/>
          <w:lang w:val="en-US"/>
        </w:rPr>
      </w:pPr>
    </w:p>
    <w:p w14:paraId="44490704" w14:textId="77777777" w:rsidR="00A454A3" w:rsidRPr="003A17E9" w:rsidRDefault="00A454A3" w:rsidP="00A454A3">
      <w:pPr>
        <w:rPr>
          <w:rFonts w:ascii="Arial" w:hAnsi="Arial" w:cs="Arial"/>
          <w:color w:val="2A4F1C" w:themeColor="accent1" w:themeShade="80"/>
          <w:sz w:val="32"/>
          <w:szCs w:val="32"/>
          <w:lang w:val="en-US"/>
        </w:rPr>
      </w:pPr>
      <w:r w:rsidRPr="003A17E9">
        <w:rPr>
          <w:rFonts w:ascii="Arial" w:hAnsi="Arial" w:cs="Arial"/>
          <w:color w:val="2A4F1C" w:themeColor="accent1" w:themeShade="80"/>
          <w:sz w:val="32"/>
          <w:szCs w:val="32"/>
          <w:lang w:val="en-US"/>
        </w:rPr>
        <w:t>How Will We Measure Success?</w:t>
      </w:r>
    </w:p>
    <w:p w14:paraId="409EEAF6" w14:textId="77777777" w:rsidR="00A454A3" w:rsidRPr="003A17E9" w:rsidRDefault="00A454A3" w:rsidP="00A454A3">
      <w:pPr>
        <w:rPr>
          <w:rFonts w:ascii="Arial" w:hAnsi="Arial" w:cs="Arial"/>
          <w:color w:val="000000" w:themeColor="text1"/>
          <w:lang w:val="en-US"/>
        </w:rPr>
      </w:pPr>
      <w:r w:rsidRPr="003A17E9">
        <w:rPr>
          <w:rFonts w:ascii="Arial" w:hAnsi="Arial" w:cs="Arial"/>
          <w:color w:val="000000" w:themeColor="text1"/>
          <w:lang w:val="en-US"/>
        </w:rPr>
        <w:t xml:space="preserve">The success of this objective will be measured in the following ways: </w:t>
      </w:r>
    </w:p>
    <w:p w14:paraId="6E24A366" w14:textId="77777777" w:rsidR="003F02AD" w:rsidRPr="003F02AD" w:rsidRDefault="003F02AD" w:rsidP="003F02A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lang w:val="en-US"/>
        </w:rPr>
      </w:pPr>
      <w:r w:rsidRPr="003F02AD">
        <w:rPr>
          <w:rFonts w:ascii="Arial" w:hAnsi="Arial" w:cs="Arial"/>
          <w:color w:val="000000" w:themeColor="text1"/>
          <w:lang w:val="en-US"/>
        </w:rPr>
        <w:t xml:space="preserve">Data to be collected annually from community groups and </w:t>
      </w:r>
      <w:proofErr w:type="spellStart"/>
      <w:r w:rsidRPr="003F02AD">
        <w:rPr>
          <w:rFonts w:ascii="Arial" w:hAnsi="Arial" w:cs="Arial"/>
          <w:color w:val="000000" w:themeColor="text1"/>
          <w:lang w:val="en-US"/>
        </w:rPr>
        <w:t>organisations</w:t>
      </w:r>
      <w:proofErr w:type="spellEnd"/>
      <w:r w:rsidRPr="003F02AD">
        <w:rPr>
          <w:rFonts w:ascii="Arial" w:hAnsi="Arial" w:cs="Arial"/>
          <w:color w:val="000000" w:themeColor="text1"/>
          <w:lang w:val="en-US"/>
        </w:rPr>
        <w:t xml:space="preserve"> for the purpose of monitoring the improvement in how engaged and involved our residents feel in the decision-making of the parish. For instance, through the distribution of online and paper surveys.</w:t>
      </w:r>
    </w:p>
    <w:p w14:paraId="66196881" w14:textId="44D7227B" w:rsidR="00A454A3" w:rsidRPr="003A17E9" w:rsidRDefault="00C90A50" w:rsidP="00A454A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lang w:val="en-US"/>
        </w:rPr>
      </w:pPr>
      <w:r w:rsidRPr="003A17E9">
        <w:rPr>
          <w:rFonts w:ascii="Arial" w:hAnsi="Arial" w:cs="Arial"/>
          <w:color w:val="000000" w:themeColor="text1"/>
          <w:lang w:val="en-US"/>
        </w:rPr>
        <w:t xml:space="preserve">Consultations are advertised in a comprehensive manner </w:t>
      </w:r>
      <w:r w:rsidR="00626D13" w:rsidRPr="003A17E9">
        <w:rPr>
          <w:rFonts w:ascii="Arial" w:hAnsi="Arial" w:cs="Arial"/>
          <w:color w:val="000000" w:themeColor="text1"/>
          <w:lang w:val="en-US"/>
        </w:rPr>
        <w:t xml:space="preserve">and in a reasonable timescale, ensuring that every parishioner </w:t>
      </w:r>
      <w:r w:rsidR="008C570E" w:rsidRPr="003A17E9">
        <w:rPr>
          <w:rFonts w:ascii="Arial" w:hAnsi="Arial" w:cs="Arial"/>
          <w:color w:val="000000" w:themeColor="text1"/>
          <w:lang w:val="en-US"/>
        </w:rPr>
        <w:t>can</w:t>
      </w:r>
      <w:r w:rsidR="00626D13" w:rsidRPr="003A17E9">
        <w:rPr>
          <w:rFonts w:ascii="Arial" w:hAnsi="Arial" w:cs="Arial"/>
          <w:color w:val="000000" w:themeColor="text1"/>
          <w:lang w:val="en-US"/>
        </w:rPr>
        <w:t xml:space="preserve"> participate in the decision-making process.</w:t>
      </w:r>
    </w:p>
    <w:p w14:paraId="6CB77143" w14:textId="7DA115A1" w:rsidR="00276A28" w:rsidRPr="003A17E9" w:rsidRDefault="005D30A1" w:rsidP="00264AA4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lang w:val="en-US"/>
        </w:rPr>
      </w:pPr>
      <w:r w:rsidRPr="003A17E9">
        <w:rPr>
          <w:rFonts w:ascii="Arial" w:hAnsi="Arial" w:cs="Arial"/>
          <w:color w:val="000000" w:themeColor="text1"/>
          <w:lang w:val="en-US"/>
        </w:rPr>
        <w:t>Productive and successful rapport built between residents and their groups and the Community Development Offic</w:t>
      </w:r>
      <w:r w:rsidR="00264AA4" w:rsidRPr="003A17E9">
        <w:rPr>
          <w:rFonts w:ascii="Arial" w:hAnsi="Arial" w:cs="Arial"/>
          <w:color w:val="000000" w:themeColor="text1"/>
          <w:lang w:val="en-US"/>
        </w:rPr>
        <w:t>er.</w:t>
      </w:r>
    </w:p>
    <w:p w14:paraId="34AC3D11" w14:textId="54A04E41" w:rsidR="00276A28" w:rsidRDefault="00276A28" w:rsidP="00276A28">
      <w:pPr>
        <w:pStyle w:val="ListParagraph"/>
        <w:rPr>
          <w:rFonts w:ascii="Arial" w:hAnsi="Arial" w:cs="Arial"/>
          <w:color w:val="000000" w:themeColor="text1"/>
          <w:lang w:val="en-US"/>
        </w:rPr>
      </w:pPr>
    </w:p>
    <w:p w14:paraId="24E6F236" w14:textId="4AE6D4A3" w:rsidR="003A17E9" w:rsidRDefault="003A17E9" w:rsidP="00276A28">
      <w:pPr>
        <w:pStyle w:val="ListParagraph"/>
        <w:rPr>
          <w:rFonts w:ascii="Arial" w:hAnsi="Arial" w:cs="Arial"/>
          <w:color w:val="000000" w:themeColor="text1"/>
          <w:lang w:val="en-US"/>
        </w:rPr>
      </w:pPr>
    </w:p>
    <w:p w14:paraId="147854F3" w14:textId="675F98AF" w:rsidR="003A17E9" w:rsidRDefault="003A17E9" w:rsidP="00276A28">
      <w:pPr>
        <w:pStyle w:val="ListParagraph"/>
        <w:rPr>
          <w:rFonts w:ascii="Arial" w:hAnsi="Arial" w:cs="Arial"/>
          <w:color w:val="000000" w:themeColor="text1"/>
          <w:lang w:val="en-US"/>
        </w:rPr>
      </w:pPr>
    </w:p>
    <w:p w14:paraId="59716A6F" w14:textId="6F0CFDA3" w:rsidR="003A17E9" w:rsidRDefault="003A17E9" w:rsidP="00276A28">
      <w:pPr>
        <w:pStyle w:val="ListParagraph"/>
        <w:rPr>
          <w:rFonts w:ascii="Arial" w:hAnsi="Arial" w:cs="Arial"/>
          <w:color w:val="000000" w:themeColor="text1"/>
          <w:lang w:val="en-US"/>
        </w:rPr>
      </w:pPr>
    </w:p>
    <w:p w14:paraId="606B43D5" w14:textId="0E1638B2" w:rsidR="003A17E9" w:rsidRDefault="003A17E9" w:rsidP="00276A28">
      <w:pPr>
        <w:pStyle w:val="ListParagraph"/>
        <w:rPr>
          <w:rFonts w:ascii="Arial" w:hAnsi="Arial" w:cs="Arial"/>
          <w:color w:val="000000" w:themeColor="text1"/>
          <w:lang w:val="en-US"/>
        </w:rPr>
      </w:pPr>
    </w:p>
    <w:p w14:paraId="7983C936" w14:textId="3C0D7E6A" w:rsidR="00264AA4" w:rsidRPr="003A17E9" w:rsidRDefault="00076D99" w:rsidP="00264AA4">
      <w:pPr>
        <w:pStyle w:val="Heading1"/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lastRenderedPageBreak/>
        <w:t>5.</w:t>
      </w:r>
      <w:r w:rsidR="00264AA4" w:rsidRPr="003A17E9">
        <w:rPr>
          <w:rFonts w:ascii="Arial" w:hAnsi="Arial" w:cs="Arial"/>
          <w:lang w:val="en-US"/>
        </w:rPr>
        <w:t xml:space="preserve"> Timescale </w:t>
      </w:r>
    </w:p>
    <w:p w14:paraId="6DB144F7" w14:textId="77777777" w:rsidR="00264AA4" w:rsidRPr="003A17E9" w:rsidRDefault="00264AA4" w:rsidP="00264AA4">
      <w:pPr>
        <w:rPr>
          <w:rFonts w:ascii="Arial" w:hAnsi="Arial" w:cs="Arial"/>
          <w:lang w:val="en-US"/>
        </w:rPr>
      </w:pPr>
    </w:p>
    <w:p w14:paraId="22923032" w14:textId="1D3FD90C" w:rsidR="00264AA4" w:rsidRPr="003A17E9" w:rsidRDefault="00380DF6" w:rsidP="00264AA4">
      <w:p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 xml:space="preserve">Over the next year, </w:t>
      </w:r>
      <w:r w:rsidR="000D4CF5" w:rsidRPr="003A17E9">
        <w:rPr>
          <w:rFonts w:ascii="Arial" w:hAnsi="Arial" w:cs="Arial"/>
          <w:lang w:val="en-US"/>
        </w:rPr>
        <w:t>the implementation of this action plan strives to adhere to the following timescale:</w:t>
      </w:r>
    </w:p>
    <w:tbl>
      <w:tblPr>
        <w:tblStyle w:val="TableGrid"/>
        <w:tblW w:w="11340" w:type="dxa"/>
        <w:tblInd w:w="-1164" w:type="dxa"/>
        <w:tblLook w:val="04A0" w:firstRow="1" w:lastRow="0" w:firstColumn="1" w:lastColumn="0" w:noHBand="0" w:noVBand="1"/>
      </w:tblPr>
      <w:tblGrid>
        <w:gridCol w:w="2268"/>
        <w:gridCol w:w="2410"/>
        <w:gridCol w:w="2126"/>
        <w:gridCol w:w="2127"/>
        <w:gridCol w:w="2409"/>
      </w:tblGrid>
      <w:tr w:rsidR="006F704D" w:rsidRPr="003A17E9" w14:paraId="1FFF2ED3" w14:textId="79DF609D" w:rsidTr="00091D57">
        <w:tc>
          <w:tcPr>
            <w:tcW w:w="2268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  <w:shd w:val="clear" w:color="auto" w:fill="DAEFD3" w:themeFill="accent1" w:themeFillTint="33"/>
          </w:tcPr>
          <w:p w14:paraId="18688C9C" w14:textId="0BEE0B57" w:rsidR="00F32FB1" w:rsidRPr="003A17E9" w:rsidRDefault="00F32FB1" w:rsidP="00E254F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Objective</w:t>
            </w:r>
          </w:p>
        </w:tc>
        <w:tc>
          <w:tcPr>
            <w:tcW w:w="2410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  <w:shd w:val="clear" w:color="auto" w:fill="DAEFD3" w:themeFill="accent1" w:themeFillTint="33"/>
          </w:tcPr>
          <w:p w14:paraId="7DE6F2D7" w14:textId="45B6C081" w:rsidR="00F32FB1" w:rsidRPr="003A17E9" w:rsidRDefault="00F32FB1" w:rsidP="00E254F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Spring</w:t>
            </w:r>
          </w:p>
        </w:tc>
        <w:tc>
          <w:tcPr>
            <w:tcW w:w="2126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  <w:shd w:val="clear" w:color="auto" w:fill="DAEFD3" w:themeFill="accent1" w:themeFillTint="33"/>
          </w:tcPr>
          <w:p w14:paraId="6A63E76A" w14:textId="3535A0A0" w:rsidR="00F32FB1" w:rsidRPr="003A17E9" w:rsidRDefault="00F32FB1" w:rsidP="00E254F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Summer </w:t>
            </w:r>
          </w:p>
        </w:tc>
        <w:tc>
          <w:tcPr>
            <w:tcW w:w="2127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  <w:shd w:val="clear" w:color="auto" w:fill="DAEFD3" w:themeFill="accent1" w:themeFillTint="33"/>
          </w:tcPr>
          <w:p w14:paraId="55300237" w14:textId="1D99A264" w:rsidR="00F32FB1" w:rsidRPr="003A17E9" w:rsidRDefault="00F32FB1" w:rsidP="00E254F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Autumn</w:t>
            </w:r>
          </w:p>
        </w:tc>
        <w:tc>
          <w:tcPr>
            <w:tcW w:w="2409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  <w:shd w:val="clear" w:color="auto" w:fill="DAEFD3" w:themeFill="accent1" w:themeFillTint="33"/>
          </w:tcPr>
          <w:p w14:paraId="098A5688" w14:textId="72B7DB30" w:rsidR="00F32FB1" w:rsidRPr="003A17E9" w:rsidRDefault="00F32FB1" w:rsidP="00E254F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Winter</w:t>
            </w:r>
          </w:p>
        </w:tc>
      </w:tr>
      <w:tr w:rsidR="00F32FB1" w:rsidRPr="003A17E9" w14:paraId="4768C4C9" w14:textId="3A560A93" w:rsidTr="00091D57">
        <w:tc>
          <w:tcPr>
            <w:tcW w:w="2268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1BB40CED" w14:textId="6B56EA4D" w:rsidR="00F32FB1" w:rsidRPr="003A17E9" w:rsidRDefault="00F32FB1" w:rsidP="00E254F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17E9">
              <w:rPr>
                <w:rFonts w:ascii="Arial" w:hAnsi="Arial" w:cs="Arial"/>
                <w:b/>
                <w:bCs/>
                <w:color w:val="000000" w:themeColor="text1"/>
              </w:rPr>
              <w:t>Build a Community Network</w:t>
            </w:r>
          </w:p>
        </w:tc>
        <w:tc>
          <w:tcPr>
            <w:tcW w:w="2410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19E5E8E2" w14:textId="3762C959" w:rsidR="00F32FB1" w:rsidRPr="003A17E9" w:rsidRDefault="003A7EDB" w:rsidP="0005500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CDO</w:t>
            </w:r>
            <w:r w:rsidR="006F704D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to meet with residents and community groups and begin to highlight shared interests and goals.</w:t>
            </w:r>
          </w:p>
          <w:p w14:paraId="6560A362" w14:textId="2423F71A" w:rsidR="00F32FB1" w:rsidRPr="003A17E9" w:rsidRDefault="00F32FB1" w:rsidP="00E254F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2265D7C0" w14:textId="7DF99B1A" w:rsidR="00F32FB1" w:rsidRPr="003A17E9" w:rsidRDefault="003A7EDB" w:rsidP="00E254F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CDO</w:t>
            </w:r>
            <w:r w:rsidR="006F704D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to</w:t>
            </w: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begin linking said groups together in common initiatives. For example, the Jubilee Time Capsule.</w:t>
            </w:r>
          </w:p>
        </w:tc>
        <w:tc>
          <w:tcPr>
            <w:tcW w:w="2127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18BCCEDC" w14:textId="3287137F" w:rsidR="00F32FB1" w:rsidRPr="003A17E9" w:rsidRDefault="006A2A5F" w:rsidP="00E254F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CDO to begin forming sustainable links between different residents and community groups</w:t>
            </w:r>
            <w:r w:rsidR="00D05A19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so they may share skills and support.</w:t>
            </w:r>
          </w:p>
        </w:tc>
        <w:tc>
          <w:tcPr>
            <w:tcW w:w="2409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11E08737" w14:textId="74DDC13F" w:rsidR="00F32FB1" w:rsidRPr="003A17E9" w:rsidRDefault="00D05A19" w:rsidP="00E254F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CDO to </w:t>
            </w:r>
            <w:r w:rsidR="00B648F9">
              <w:rPr>
                <w:rFonts w:ascii="Arial" w:hAnsi="Arial" w:cs="Arial"/>
                <w:color w:val="000000" w:themeColor="text1"/>
                <w:lang w:val="en-US"/>
              </w:rPr>
              <w:t>collect data</w:t>
            </w: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residents and community groups to assess impact of </w:t>
            </w:r>
            <w:r w:rsidR="00A221A9" w:rsidRPr="003A17E9">
              <w:rPr>
                <w:rFonts w:ascii="Arial" w:hAnsi="Arial" w:cs="Arial"/>
                <w:color w:val="000000" w:themeColor="text1"/>
                <w:lang w:val="en-US"/>
              </w:rPr>
              <w:t>the Community Development Action Plan and begin forward planning.</w:t>
            </w:r>
          </w:p>
        </w:tc>
      </w:tr>
      <w:tr w:rsidR="006F704D" w:rsidRPr="003A17E9" w14:paraId="7157AD5A" w14:textId="58FED6B5" w:rsidTr="00091D57">
        <w:trPr>
          <w:trHeight w:val="241"/>
        </w:trPr>
        <w:tc>
          <w:tcPr>
            <w:tcW w:w="2268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19523939" w14:textId="57F0200F" w:rsidR="00F32FB1" w:rsidRPr="003A17E9" w:rsidRDefault="00F32FB1" w:rsidP="00E254F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Signpost to Support and Services</w:t>
            </w:r>
          </w:p>
        </w:tc>
        <w:tc>
          <w:tcPr>
            <w:tcW w:w="2410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4ECD95C9" w14:textId="1027C26F" w:rsidR="00A221A9" w:rsidRPr="003A17E9" w:rsidRDefault="00A221A9" w:rsidP="00A221A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CDO to gain working knowledge of the </w:t>
            </w:r>
            <w:r w:rsidR="00D46507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services and support networks within our parish and its </w:t>
            </w:r>
            <w:proofErr w:type="spellStart"/>
            <w:r w:rsidR="00D46507" w:rsidRPr="003A17E9">
              <w:rPr>
                <w:rFonts w:ascii="Arial" w:hAnsi="Arial" w:cs="Arial"/>
                <w:color w:val="000000" w:themeColor="text1"/>
                <w:lang w:val="en-US"/>
              </w:rPr>
              <w:t>neighbouring</w:t>
            </w:r>
            <w:proofErr w:type="spellEnd"/>
            <w:r w:rsidR="00D46507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areas.</w:t>
            </w:r>
          </w:p>
          <w:p w14:paraId="654B8B61" w14:textId="77777777" w:rsidR="00F32FB1" w:rsidRPr="003A17E9" w:rsidRDefault="00F32FB1" w:rsidP="0093470E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39FE7191" w14:textId="133F5CFF" w:rsidR="00F32FB1" w:rsidRPr="003A17E9" w:rsidRDefault="00F32FB1" w:rsidP="0093470E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2A4EB4DD" w14:textId="37AA3E72" w:rsidR="00F32FB1" w:rsidRPr="003A17E9" w:rsidRDefault="00D46507" w:rsidP="0093470E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CDO to begin </w:t>
            </w:r>
            <w:r w:rsidR="0044349C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using knowledge of said services and support networks to aid residents in accessing information. </w:t>
            </w:r>
          </w:p>
        </w:tc>
        <w:tc>
          <w:tcPr>
            <w:tcW w:w="2127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3D18A4EA" w14:textId="4C999B78" w:rsidR="00F32FB1" w:rsidRPr="003A17E9" w:rsidRDefault="007C34D7" w:rsidP="0093470E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CDO</w:t>
            </w:r>
            <w:r w:rsidR="00F53473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to </w:t>
            </w:r>
            <w:r w:rsidR="009E507B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continue </w:t>
            </w:r>
            <w:r w:rsidR="000A3D57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empowering </w:t>
            </w:r>
            <w:r w:rsidR="003A17E9">
              <w:rPr>
                <w:rFonts w:ascii="Arial" w:hAnsi="Arial" w:cs="Arial"/>
                <w:color w:val="000000" w:themeColor="text1"/>
                <w:lang w:val="en-US"/>
              </w:rPr>
              <w:t>residents</w:t>
            </w:r>
            <w:r w:rsidR="00911247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to </w:t>
            </w:r>
            <w:proofErr w:type="spellStart"/>
            <w:r w:rsidR="009E507B" w:rsidRPr="003A17E9">
              <w:rPr>
                <w:rFonts w:ascii="Arial" w:hAnsi="Arial" w:cs="Arial"/>
                <w:color w:val="000000" w:themeColor="text1"/>
                <w:lang w:val="en-US"/>
              </w:rPr>
              <w:t>utilise</w:t>
            </w:r>
            <w:proofErr w:type="spellEnd"/>
            <w:r w:rsidR="009E507B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their community network </w:t>
            </w:r>
            <w:r w:rsidR="00445559" w:rsidRPr="003A17E9">
              <w:rPr>
                <w:rFonts w:ascii="Arial" w:hAnsi="Arial" w:cs="Arial"/>
                <w:color w:val="000000" w:themeColor="text1"/>
                <w:lang w:val="en-US"/>
              </w:rPr>
              <w:t>connect with support networks and services.</w:t>
            </w:r>
          </w:p>
        </w:tc>
        <w:tc>
          <w:tcPr>
            <w:tcW w:w="2409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437FBC9D" w14:textId="2ED609D4" w:rsidR="00F32FB1" w:rsidRPr="003A17E9" w:rsidRDefault="00A221A9" w:rsidP="0093470E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bookmarkStart w:id="9" w:name="_Hlk94704787"/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CDO to </w:t>
            </w:r>
            <w:r w:rsidR="00FB0AE5">
              <w:rPr>
                <w:rFonts w:ascii="Arial" w:hAnsi="Arial" w:cs="Arial"/>
                <w:color w:val="000000" w:themeColor="text1"/>
                <w:lang w:val="en-US"/>
              </w:rPr>
              <w:t>approach</w:t>
            </w: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residents and community groups to </w:t>
            </w:r>
            <w:r w:rsidR="00FB0AE5">
              <w:rPr>
                <w:rFonts w:ascii="Arial" w:hAnsi="Arial" w:cs="Arial"/>
                <w:color w:val="000000" w:themeColor="text1"/>
                <w:lang w:val="en-US"/>
              </w:rPr>
              <w:t>discuss the accessibility of information</w:t>
            </w:r>
            <w:r w:rsidR="00744B57">
              <w:rPr>
                <w:rFonts w:ascii="Arial" w:hAnsi="Arial" w:cs="Arial"/>
                <w:color w:val="000000" w:themeColor="text1"/>
                <w:lang w:val="en-US"/>
              </w:rPr>
              <w:t xml:space="preserve"> on offer to them to aid in assessing the impact of the Action Plan and in forward planning.</w:t>
            </w:r>
            <w:bookmarkEnd w:id="9"/>
          </w:p>
        </w:tc>
      </w:tr>
      <w:tr w:rsidR="003F02AD" w:rsidRPr="003A17E9" w14:paraId="376ACBE8" w14:textId="3E5B8F28" w:rsidTr="00091D57">
        <w:tc>
          <w:tcPr>
            <w:tcW w:w="2268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2E44A49D" w14:textId="67550171" w:rsidR="003F02AD" w:rsidRPr="003A17E9" w:rsidRDefault="003F02AD" w:rsidP="003F02AD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Empower Residents to Use Their Skills and Talents</w:t>
            </w:r>
          </w:p>
        </w:tc>
        <w:tc>
          <w:tcPr>
            <w:tcW w:w="2410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1A6BDF86" w14:textId="3E4CC75E" w:rsidR="003F02AD" w:rsidRPr="003A17E9" w:rsidRDefault="003F02AD" w:rsidP="003F02A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CDO to meet with residents and community groups, gaining a knowledge of their talents, skills, passions, and goals.</w:t>
            </w:r>
          </w:p>
        </w:tc>
        <w:tc>
          <w:tcPr>
            <w:tcW w:w="2126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17D0165F" w14:textId="17FAF73F" w:rsidR="003F02AD" w:rsidRPr="003A17E9" w:rsidRDefault="003F02AD" w:rsidP="003F02A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CDO to encourage local volunteers to sign-on to local initiatives, making best use of their skills and interests.</w:t>
            </w:r>
          </w:p>
          <w:p w14:paraId="1AC73267" w14:textId="13C8C23B" w:rsidR="003F02AD" w:rsidRPr="003A17E9" w:rsidRDefault="003F02AD" w:rsidP="003F02AD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127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419BE3B3" w14:textId="58545B97" w:rsidR="003F02AD" w:rsidRPr="003A17E9" w:rsidRDefault="003F02AD" w:rsidP="003F02A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CDO to empower residents to </w:t>
            </w:r>
            <w:proofErr w:type="spellStart"/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utilise</w:t>
            </w:r>
            <w:proofErr w:type="spellEnd"/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their skills and talents within community projects as a pre-requisite to the success of our goals.</w:t>
            </w:r>
          </w:p>
        </w:tc>
        <w:tc>
          <w:tcPr>
            <w:tcW w:w="2409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598FB797" w14:textId="17AE5B94" w:rsidR="003F02AD" w:rsidRPr="003A17E9" w:rsidRDefault="003F02AD" w:rsidP="003F02A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CDO to review the projects undertaken over the year and conduct a gap analysis to assess if they successfully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US"/>
              </w:rPr>
              <w:t>utilised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the skills and talents of our community members.</w:t>
            </w:r>
          </w:p>
        </w:tc>
      </w:tr>
      <w:tr w:rsidR="00F32FB1" w:rsidRPr="003A17E9" w14:paraId="32239B45" w14:textId="77777777" w:rsidTr="00091D57">
        <w:tc>
          <w:tcPr>
            <w:tcW w:w="2268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6A37FC74" w14:textId="64F74593" w:rsidR="00F32FB1" w:rsidRPr="003A17E9" w:rsidRDefault="00F32FB1" w:rsidP="00E254F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Create a Community for All</w:t>
            </w:r>
          </w:p>
        </w:tc>
        <w:tc>
          <w:tcPr>
            <w:tcW w:w="2410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49742541" w14:textId="36CADA43" w:rsidR="00F32FB1" w:rsidRPr="003A17E9" w:rsidRDefault="00353454" w:rsidP="00E254F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CDO to undertake profiling research of the parish to ascertain needs in the community. </w:t>
            </w:r>
          </w:p>
          <w:p w14:paraId="00DCCAE8" w14:textId="15310C22" w:rsidR="00F32FB1" w:rsidRPr="003A17E9" w:rsidRDefault="00F32FB1" w:rsidP="00E254F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3160D4D0" w14:textId="6C0951B1" w:rsidR="00F32FB1" w:rsidRPr="003A17E9" w:rsidRDefault="00353454" w:rsidP="00E254F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CDO to </w:t>
            </w:r>
            <w:r w:rsidR="0059201B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begin working with </w:t>
            </w:r>
            <w:r w:rsidR="00563722" w:rsidRPr="003A17E9">
              <w:rPr>
                <w:rFonts w:ascii="Arial" w:hAnsi="Arial" w:cs="Arial"/>
                <w:color w:val="000000" w:themeColor="text1"/>
                <w:lang w:val="en-US"/>
              </w:rPr>
              <w:t>the relevant groups and services with better access to those vulnerable in our community.</w:t>
            </w:r>
          </w:p>
        </w:tc>
        <w:tc>
          <w:tcPr>
            <w:tcW w:w="2127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6AD101AF" w14:textId="66AF888E" w:rsidR="00F32FB1" w:rsidRPr="003A17E9" w:rsidRDefault="00DA2695" w:rsidP="00E254F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>CDO to support community-based initiatives, which represent those that are most vulnerable in our community.</w:t>
            </w:r>
          </w:p>
        </w:tc>
        <w:tc>
          <w:tcPr>
            <w:tcW w:w="2409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6F3A7EE9" w14:textId="1807F4BB" w:rsidR="00F32FB1" w:rsidRPr="003A17E9" w:rsidRDefault="00B648F9" w:rsidP="00E254F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CDO to </w:t>
            </w:r>
            <w:r w:rsidR="008A0B94">
              <w:rPr>
                <w:rFonts w:ascii="Arial" w:hAnsi="Arial" w:cs="Arial"/>
                <w:color w:val="000000" w:themeColor="text1"/>
                <w:lang w:val="en-US"/>
              </w:rPr>
              <w:t>review the projects undertaken over the year and conduct a gap analysis to assess if they were inclusive and accessible to all members of the community.</w:t>
            </w:r>
          </w:p>
        </w:tc>
      </w:tr>
      <w:tr w:rsidR="00F32FB1" w:rsidRPr="003A17E9" w14:paraId="4487CB59" w14:textId="77777777" w:rsidTr="00091D57">
        <w:tc>
          <w:tcPr>
            <w:tcW w:w="2268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2ECAB3DC" w14:textId="199DC709" w:rsidR="00F32FB1" w:rsidRPr="003A17E9" w:rsidRDefault="00F32FB1" w:rsidP="00E254F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Build Trust Between Residents and the Parish Council </w:t>
            </w:r>
          </w:p>
        </w:tc>
        <w:tc>
          <w:tcPr>
            <w:tcW w:w="2410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14F575C7" w14:textId="4DE431A8" w:rsidR="00F32FB1" w:rsidRPr="003A17E9" w:rsidRDefault="00C63F10" w:rsidP="00E254F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CDO to meet with residents and community groups and begin establishing </w:t>
            </w:r>
            <w:r w:rsidR="004C102B" w:rsidRPr="003A17E9">
              <w:rPr>
                <w:rFonts w:ascii="Arial" w:hAnsi="Arial" w:cs="Arial"/>
                <w:color w:val="000000" w:themeColor="text1"/>
                <w:lang w:val="en-US"/>
              </w:rPr>
              <w:t>rapport</w:t>
            </w:r>
            <w:r w:rsidR="007527DC" w:rsidRPr="003A17E9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3162DC82" w14:textId="70D768B7" w:rsidR="00F32FB1" w:rsidRPr="003A17E9" w:rsidRDefault="00F32FB1" w:rsidP="00E254F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38B23C0C" w14:textId="6DC20BA6" w:rsidR="00F32FB1" w:rsidRPr="003A17E9" w:rsidRDefault="009B36F6" w:rsidP="00E254F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CDO to focus on delivery of manageable targets to build confidence in </w:t>
            </w:r>
            <w:r w:rsidR="00D8373C" w:rsidRPr="003A17E9">
              <w:rPr>
                <w:rFonts w:ascii="Arial" w:hAnsi="Arial" w:cs="Arial"/>
                <w:color w:val="000000" w:themeColor="text1"/>
                <w:lang w:val="en-US"/>
              </w:rPr>
              <w:t>residents.</w:t>
            </w:r>
          </w:p>
        </w:tc>
        <w:tc>
          <w:tcPr>
            <w:tcW w:w="2127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28B66384" w14:textId="2B1E2A7B" w:rsidR="00F32FB1" w:rsidRPr="003A17E9" w:rsidRDefault="007527DC" w:rsidP="00E254F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CDO </w:t>
            </w:r>
            <w:r w:rsidR="004C102B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support the </w:t>
            </w:r>
            <w:r w:rsidR="00F330C0" w:rsidRPr="003A17E9">
              <w:rPr>
                <w:rFonts w:ascii="Arial" w:hAnsi="Arial" w:cs="Arial"/>
                <w:color w:val="000000" w:themeColor="text1"/>
                <w:lang w:val="en-US"/>
              </w:rPr>
              <w:t>Parish Council maintain links with residents,</w:t>
            </w:r>
            <w:r w:rsidR="004C102B" w:rsidRPr="003A17E9">
              <w:rPr>
                <w:rFonts w:ascii="Arial" w:hAnsi="Arial" w:cs="Arial"/>
                <w:color w:val="000000" w:themeColor="text1"/>
                <w:lang w:val="en-US"/>
              </w:rPr>
              <w:t xml:space="preserve"> encouraging opportunities for residents to work in partnership with the Parish Council.</w:t>
            </w:r>
          </w:p>
        </w:tc>
        <w:tc>
          <w:tcPr>
            <w:tcW w:w="2409" w:type="dxa"/>
            <w:tcBorders>
              <w:top w:val="single" w:sz="24" w:space="0" w:color="549E39" w:themeColor="accent1"/>
              <w:left w:val="single" w:sz="24" w:space="0" w:color="549E39" w:themeColor="accent1"/>
              <w:bottom w:val="single" w:sz="24" w:space="0" w:color="549E39" w:themeColor="accent1"/>
              <w:right w:val="single" w:sz="24" w:space="0" w:color="549E39" w:themeColor="accent1"/>
            </w:tcBorders>
          </w:tcPr>
          <w:p w14:paraId="7814798B" w14:textId="0EB73B1B" w:rsidR="00744B57" w:rsidRPr="003A17E9" w:rsidRDefault="003F02AD" w:rsidP="00E254F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F02AD">
              <w:rPr>
                <w:rFonts w:ascii="Arial" w:hAnsi="Arial" w:cs="Arial"/>
                <w:color w:val="000000" w:themeColor="text1"/>
                <w:lang w:val="en-US"/>
              </w:rPr>
              <w:t>CDO to collect data residents and community groups to assess impact of the Community Development Action</w:t>
            </w:r>
            <w:r w:rsidR="00CB1BCD">
              <w:rPr>
                <w:rFonts w:ascii="Arial" w:hAnsi="Arial" w:cs="Arial"/>
                <w:color w:val="000000" w:themeColor="text1"/>
                <w:lang w:val="en-US"/>
              </w:rPr>
              <w:t xml:space="preserve"> Plan and begin forward planning. </w:t>
            </w:r>
          </w:p>
        </w:tc>
      </w:tr>
    </w:tbl>
    <w:p w14:paraId="209F5A23" w14:textId="559938AF" w:rsidR="002A1AB6" w:rsidRPr="003A17E9" w:rsidRDefault="00D8373C" w:rsidP="00C917BD">
      <w:pPr>
        <w:pStyle w:val="Heading1"/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lastRenderedPageBreak/>
        <w:t>6. Evaluation</w:t>
      </w:r>
    </w:p>
    <w:p w14:paraId="0B101B34" w14:textId="77777777" w:rsidR="00D8373C" w:rsidRPr="003A17E9" w:rsidRDefault="00D8373C" w:rsidP="00D8373C">
      <w:pPr>
        <w:rPr>
          <w:rFonts w:ascii="Arial" w:hAnsi="Arial" w:cs="Arial"/>
          <w:lang w:val="en-US"/>
        </w:rPr>
      </w:pPr>
    </w:p>
    <w:p w14:paraId="33791078" w14:textId="3AD5CAC0" w:rsidR="00D8373C" w:rsidRPr="003A17E9" w:rsidRDefault="00D8373C" w:rsidP="00D8373C">
      <w:p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>This action plan will be reviewed</w:t>
      </w:r>
      <w:r w:rsidR="00A822E2" w:rsidRPr="003A17E9">
        <w:rPr>
          <w:rFonts w:ascii="Arial" w:hAnsi="Arial" w:cs="Arial"/>
          <w:lang w:val="en-US"/>
        </w:rPr>
        <w:t xml:space="preserve"> by C</w:t>
      </w:r>
      <w:r w:rsidR="006C2D65">
        <w:rPr>
          <w:rFonts w:ascii="Arial" w:hAnsi="Arial" w:cs="Arial"/>
          <w:lang w:val="en-US"/>
        </w:rPr>
        <w:t xml:space="preserve">ommunity Development Officer, </w:t>
      </w:r>
      <w:r w:rsidR="00A822E2" w:rsidRPr="003A17E9">
        <w:rPr>
          <w:rFonts w:ascii="Arial" w:hAnsi="Arial" w:cs="Arial"/>
          <w:lang w:val="en-US"/>
        </w:rPr>
        <w:t>in conjunction with clerk,</w:t>
      </w:r>
      <w:r w:rsidRPr="003A17E9">
        <w:rPr>
          <w:rFonts w:ascii="Arial" w:hAnsi="Arial" w:cs="Arial"/>
          <w:lang w:val="en-US"/>
        </w:rPr>
        <w:t xml:space="preserve"> six months after ratification by referring to</w:t>
      </w:r>
      <w:r w:rsidR="006C2D65">
        <w:rPr>
          <w:rFonts w:ascii="Arial" w:hAnsi="Arial" w:cs="Arial"/>
          <w:lang w:val="en-US"/>
        </w:rPr>
        <w:t xml:space="preserve"> the implementation</w:t>
      </w:r>
      <w:r w:rsidRPr="003A17E9">
        <w:rPr>
          <w:rFonts w:ascii="Arial" w:hAnsi="Arial" w:cs="Arial"/>
          <w:lang w:val="en-US"/>
        </w:rPr>
        <w:t xml:space="preserve"> timescale and </w:t>
      </w:r>
      <w:r w:rsidR="00A822E2" w:rsidRPr="003A17E9">
        <w:rPr>
          <w:rFonts w:ascii="Arial" w:hAnsi="Arial" w:cs="Arial"/>
          <w:lang w:val="en-US"/>
        </w:rPr>
        <w:t xml:space="preserve">success criteria </w:t>
      </w:r>
      <w:r w:rsidR="006C2D65">
        <w:rPr>
          <w:rFonts w:ascii="Arial" w:hAnsi="Arial" w:cs="Arial"/>
          <w:lang w:val="en-US"/>
        </w:rPr>
        <w:t xml:space="preserve">set out within this document </w:t>
      </w:r>
      <w:r w:rsidR="00A822E2" w:rsidRPr="003A17E9">
        <w:rPr>
          <w:rFonts w:ascii="Arial" w:hAnsi="Arial" w:cs="Arial"/>
          <w:lang w:val="en-US"/>
        </w:rPr>
        <w:t xml:space="preserve">to assess </w:t>
      </w:r>
      <w:r w:rsidR="00DD3055" w:rsidRPr="003A17E9">
        <w:rPr>
          <w:rFonts w:ascii="Arial" w:hAnsi="Arial" w:cs="Arial"/>
          <w:lang w:val="en-US"/>
        </w:rPr>
        <w:t xml:space="preserve">the success of its implementation and pose </w:t>
      </w:r>
      <w:r w:rsidR="006C2D65">
        <w:rPr>
          <w:rFonts w:ascii="Arial" w:hAnsi="Arial" w:cs="Arial"/>
          <w:lang w:val="en-US"/>
        </w:rPr>
        <w:t xml:space="preserve">further </w:t>
      </w:r>
      <w:r w:rsidR="00DD3055" w:rsidRPr="003A17E9">
        <w:rPr>
          <w:rFonts w:ascii="Arial" w:hAnsi="Arial" w:cs="Arial"/>
          <w:lang w:val="en-US"/>
        </w:rPr>
        <w:t xml:space="preserve">amendments. </w:t>
      </w:r>
    </w:p>
    <w:p w14:paraId="10731189" w14:textId="77777777" w:rsidR="00DD3055" w:rsidRPr="003A17E9" w:rsidRDefault="00DD3055" w:rsidP="00D8373C">
      <w:pPr>
        <w:rPr>
          <w:rFonts w:ascii="Arial" w:hAnsi="Arial" w:cs="Arial"/>
          <w:lang w:val="en-US"/>
        </w:rPr>
      </w:pPr>
    </w:p>
    <w:p w14:paraId="72BE9FD2" w14:textId="4AE5F615" w:rsidR="00DD3055" w:rsidRDefault="00DD3055" w:rsidP="00D8373C">
      <w:pPr>
        <w:rPr>
          <w:rFonts w:ascii="Arial" w:hAnsi="Arial" w:cs="Arial"/>
          <w:lang w:val="en-US"/>
        </w:rPr>
      </w:pPr>
      <w:r w:rsidRPr="003A17E9">
        <w:rPr>
          <w:rFonts w:ascii="Arial" w:hAnsi="Arial" w:cs="Arial"/>
          <w:lang w:val="en-US"/>
        </w:rPr>
        <w:t xml:space="preserve">Following the </w:t>
      </w:r>
      <w:r w:rsidR="002A1AB6" w:rsidRPr="003A17E9">
        <w:rPr>
          <w:rFonts w:ascii="Arial" w:hAnsi="Arial" w:cs="Arial"/>
          <w:lang w:val="en-US"/>
        </w:rPr>
        <w:t xml:space="preserve">annual survey, data will be </w:t>
      </w:r>
      <w:proofErr w:type="spellStart"/>
      <w:r w:rsidR="002A1AB6" w:rsidRPr="003A17E9">
        <w:rPr>
          <w:rFonts w:ascii="Arial" w:hAnsi="Arial" w:cs="Arial"/>
          <w:lang w:val="en-US"/>
        </w:rPr>
        <w:t>analysed</w:t>
      </w:r>
      <w:proofErr w:type="spellEnd"/>
      <w:r w:rsidR="00C917BD" w:rsidRPr="003A17E9">
        <w:rPr>
          <w:rFonts w:ascii="Arial" w:hAnsi="Arial" w:cs="Arial"/>
          <w:lang w:val="en-US"/>
        </w:rPr>
        <w:t xml:space="preserve"> using the </w:t>
      </w:r>
      <w:proofErr w:type="gramStart"/>
      <w:r w:rsidR="0028267A" w:rsidRPr="003A17E9">
        <w:rPr>
          <w:rFonts w:ascii="Arial" w:hAnsi="Arial" w:cs="Arial"/>
          <w:lang w:val="en-US"/>
        </w:rPr>
        <w:t>aforementioned timescale</w:t>
      </w:r>
      <w:proofErr w:type="gramEnd"/>
      <w:r w:rsidR="0028267A" w:rsidRPr="003A17E9">
        <w:rPr>
          <w:rFonts w:ascii="Arial" w:hAnsi="Arial" w:cs="Arial"/>
          <w:lang w:val="en-US"/>
        </w:rPr>
        <w:t xml:space="preserve"> and success criteria as a metric </w:t>
      </w:r>
      <w:r w:rsidR="002A1AB6" w:rsidRPr="003A17E9">
        <w:rPr>
          <w:rFonts w:ascii="Arial" w:hAnsi="Arial" w:cs="Arial"/>
          <w:lang w:val="en-US"/>
        </w:rPr>
        <w:t xml:space="preserve">and presented to Members to inform forward planning and the amendment of the Community Development Action Plan. </w:t>
      </w:r>
    </w:p>
    <w:p w14:paraId="6E36DECC" w14:textId="77777777" w:rsidR="006C2D65" w:rsidRPr="003A17E9" w:rsidRDefault="006C2D65" w:rsidP="00D8373C">
      <w:pPr>
        <w:rPr>
          <w:rFonts w:ascii="Arial" w:hAnsi="Arial" w:cs="Arial"/>
          <w:lang w:val="en-US"/>
        </w:rPr>
      </w:pPr>
    </w:p>
    <w:p w14:paraId="50DCE959" w14:textId="02E99277" w:rsidR="00805D1D" w:rsidRPr="003A17E9" w:rsidRDefault="00805D1D" w:rsidP="00805D1D">
      <w:pPr>
        <w:rPr>
          <w:rFonts w:ascii="Arial" w:hAnsi="Arial" w:cs="Arial"/>
          <w:lang w:val="en-US"/>
        </w:rPr>
      </w:pPr>
    </w:p>
    <w:sectPr w:rsidR="00805D1D" w:rsidRPr="003A17E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5300" w14:textId="77777777" w:rsidR="00173F6F" w:rsidRDefault="00173F6F" w:rsidP="00EB3F75">
      <w:pPr>
        <w:spacing w:after="0" w:line="240" w:lineRule="auto"/>
      </w:pPr>
      <w:r>
        <w:separator/>
      </w:r>
    </w:p>
  </w:endnote>
  <w:endnote w:type="continuationSeparator" w:id="0">
    <w:p w14:paraId="4480D5E1" w14:textId="77777777" w:rsidR="00173F6F" w:rsidRDefault="00173F6F" w:rsidP="00EB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2D00" w14:textId="77777777" w:rsidR="00173F6F" w:rsidRDefault="00173F6F" w:rsidP="00EB3F75">
      <w:pPr>
        <w:spacing w:after="0" w:line="240" w:lineRule="auto"/>
      </w:pPr>
      <w:r>
        <w:separator/>
      </w:r>
    </w:p>
  </w:footnote>
  <w:footnote w:type="continuationSeparator" w:id="0">
    <w:p w14:paraId="09D05D39" w14:textId="77777777" w:rsidR="00173F6F" w:rsidRDefault="00173F6F" w:rsidP="00EB3F75">
      <w:pPr>
        <w:spacing w:after="0" w:line="240" w:lineRule="auto"/>
      </w:pPr>
      <w:r>
        <w:continuationSeparator/>
      </w:r>
    </w:p>
  </w:footnote>
  <w:footnote w:id="1">
    <w:p w14:paraId="180E219B" w14:textId="677A7FF6" w:rsidR="00EB3F75" w:rsidRPr="00EB3F75" w:rsidRDefault="00EB3F7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anchor=":~:text=Different%20Types%20Of%20Communities%201%20Interest.%20Communities%20of,communities%2C%20try%20to%20develop%20a%20community%20of%20interest" w:history="1">
        <w:r w:rsidRPr="00A10964">
          <w:rPr>
            <w:rStyle w:val="Hyperlink"/>
          </w:rPr>
          <w:t>https://www.feverbee.com/different-types-of-communities/#:~:text=Different%20Types%20Of%20Communities%201%20Interest.%20Communities%20of,communities%2C%20try%20to%20develop%20a%20community%20of%20interest</w:t>
        </w:r>
      </w:hyperlink>
      <w:r w:rsidRPr="00EB3F75">
        <w:t>.</w:t>
      </w:r>
      <w:r>
        <w:t xml:space="preserve"> </w:t>
      </w:r>
    </w:p>
  </w:footnote>
  <w:footnote w:id="2">
    <w:p w14:paraId="3E4E3B6E" w14:textId="051341F7" w:rsidR="00C24928" w:rsidRPr="009C5389" w:rsidRDefault="00C2492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bookmarkStart w:id="0" w:name="_Hlk93403667"/>
      <w:r w:rsidR="009C5389">
        <w:rPr>
          <w:lang w:val="en-US"/>
        </w:rPr>
        <w:t xml:space="preserve">Phillips, Rhonda and Pittman, Robert H. </w:t>
      </w:r>
      <w:r w:rsidR="009C5389">
        <w:rPr>
          <w:i/>
          <w:iCs/>
          <w:lang w:val="en-US"/>
        </w:rPr>
        <w:t>An Introduction to Community Development</w:t>
      </w:r>
      <w:r w:rsidR="009C5389">
        <w:rPr>
          <w:lang w:val="en-US"/>
        </w:rPr>
        <w:t xml:space="preserve"> (New York: Routledge, 2015), pp. 7-8</w:t>
      </w:r>
    </w:p>
    <w:bookmarkEnd w:id="0"/>
  </w:footnote>
  <w:footnote w:id="3">
    <w:p w14:paraId="4EDE1148" w14:textId="1D65CE97" w:rsidR="00747FA2" w:rsidRPr="00747FA2" w:rsidRDefault="00747FA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2E50A3">
        <w:t>Mattessich</w:t>
      </w:r>
      <w:proofErr w:type="spellEnd"/>
      <w:r w:rsidR="002E50A3">
        <w:t xml:space="preserve">, Paul “Social Capital and Community Building” in </w:t>
      </w:r>
      <w:r w:rsidRPr="00747FA2">
        <w:t xml:space="preserve">Phillips, Rhonda and Pittman, Robert H. </w:t>
      </w:r>
      <w:r w:rsidRPr="001C5981">
        <w:rPr>
          <w:i/>
          <w:iCs/>
        </w:rPr>
        <w:t>An Introduction to Community Development</w:t>
      </w:r>
      <w:r w:rsidRPr="00747FA2">
        <w:t xml:space="preserve"> (New York: Routledge, 2015), p</w:t>
      </w:r>
      <w:r w:rsidR="002E50A3">
        <w:t>. 59</w:t>
      </w:r>
    </w:p>
  </w:footnote>
  <w:footnote w:id="4">
    <w:p w14:paraId="2E8A6E63" w14:textId="4140FA5E" w:rsidR="00F65070" w:rsidRPr="00D710C2" w:rsidRDefault="00F6507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Rainey, D.V., Robinson, K.L., </w:t>
      </w:r>
      <w:r w:rsidR="00B05E62">
        <w:rPr>
          <w:lang w:val="en-US"/>
        </w:rPr>
        <w:t xml:space="preserve">Allen, I., and Christy, R.D., </w:t>
      </w:r>
      <w:r w:rsidR="00437CD7">
        <w:rPr>
          <w:lang w:val="en-US"/>
        </w:rPr>
        <w:t>“Essential forms of Capital for Sustainable Community Development</w:t>
      </w:r>
      <w:r w:rsidR="0022358F">
        <w:rPr>
          <w:lang w:val="en-US"/>
        </w:rPr>
        <w:t xml:space="preserve">”, </w:t>
      </w:r>
      <w:r w:rsidR="0022358F">
        <w:rPr>
          <w:i/>
          <w:iCs/>
          <w:lang w:val="en-US"/>
        </w:rPr>
        <w:t>American Journal of Agricultural Economics</w:t>
      </w:r>
      <w:r w:rsidR="00D5155B" w:rsidRPr="00D710C2">
        <w:rPr>
          <w:lang w:val="en-US"/>
        </w:rPr>
        <w:t xml:space="preserve">, </w:t>
      </w:r>
      <w:r w:rsidR="00215158" w:rsidRPr="00D710C2">
        <w:rPr>
          <w:lang w:val="en-US"/>
        </w:rPr>
        <w:t xml:space="preserve">85:3, </w:t>
      </w:r>
      <w:r w:rsidR="00D710C2" w:rsidRPr="00D710C2">
        <w:rPr>
          <w:lang w:val="en-US"/>
        </w:rPr>
        <w:t>pp. 708-15.</w:t>
      </w:r>
    </w:p>
  </w:footnote>
  <w:footnote w:id="5">
    <w:p w14:paraId="7A9AEA15" w14:textId="2078689B" w:rsidR="00722ADA" w:rsidRPr="00722ADA" w:rsidRDefault="00722AD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A84BCF">
        <w:t>Haines</w:t>
      </w:r>
      <w:r w:rsidR="00A84BCF" w:rsidRPr="00A84BCF">
        <w:t xml:space="preserve">, </w:t>
      </w:r>
      <w:r w:rsidR="00A84BCF">
        <w:t>Anna</w:t>
      </w:r>
      <w:r w:rsidR="00A84BCF" w:rsidRPr="00A84BCF">
        <w:t xml:space="preserve"> “</w:t>
      </w:r>
      <w:r w:rsidR="001C5981">
        <w:t>Asset-Based Community Development</w:t>
      </w:r>
      <w:r w:rsidR="00A84BCF" w:rsidRPr="00A84BCF">
        <w:t xml:space="preserve">” in Phillips, Rhonda and Pittman, Robert H. </w:t>
      </w:r>
      <w:r w:rsidR="00A84BCF" w:rsidRPr="001C5981">
        <w:rPr>
          <w:i/>
          <w:iCs/>
        </w:rPr>
        <w:t xml:space="preserve">An Introduction to Community Development </w:t>
      </w:r>
      <w:r w:rsidR="00A84BCF" w:rsidRPr="00A84BCF">
        <w:t xml:space="preserve">(New York: Routledge, 2015), p. </w:t>
      </w:r>
      <w:r w:rsidR="00DC45B7">
        <w:t>47</w:t>
      </w:r>
    </w:p>
  </w:footnote>
  <w:footnote w:id="6">
    <w:p w14:paraId="1AC6AF1D" w14:textId="576700A1" w:rsidR="003F02AD" w:rsidRPr="003F02AD" w:rsidRDefault="003F02A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B0A20" w:rsidRPr="001B0A20">
        <w:t xml:space="preserve">Appreciative Inquiry is a way of looking at organisational change which focuses on identifying and doing more of what is already working, rather than looking for problems and trying to fix them. </w:t>
      </w:r>
    </w:p>
  </w:footnote>
  <w:footnote w:id="7">
    <w:p w14:paraId="61541732" w14:textId="55583B83" w:rsidR="00485C11" w:rsidRPr="00485C11" w:rsidRDefault="00485C1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3F5D2B" w:rsidRPr="003F5D2B">
        <w:t xml:space="preserve">Parker, Simon, et al. </w:t>
      </w:r>
      <w:r w:rsidR="003F5D2B" w:rsidRPr="005A352C">
        <w:rPr>
          <w:i/>
          <w:iCs/>
        </w:rPr>
        <w:t>State of Trust How to Build Better Relationships between Councils and the Public</w:t>
      </w:r>
      <w:r w:rsidR="003F5D2B" w:rsidRPr="003F5D2B">
        <w:t xml:space="preserve">, </w:t>
      </w:r>
      <w:r w:rsidR="003F5D2B">
        <w:t>(London: Demos</w:t>
      </w:r>
      <w:r w:rsidR="003F5D2B" w:rsidRPr="003F5D2B">
        <w:t>, 2008</w:t>
      </w:r>
      <w:r w:rsidR="003F5D2B">
        <w:t xml:space="preserve">) p. </w:t>
      </w:r>
      <w:r w:rsidR="005A352C">
        <w:t>12</w:t>
      </w:r>
      <w:r w:rsidR="003F5D2B" w:rsidRPr="003F5D2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9FBB" w14:textId="3B2DCBCD" w:rsidR="00A332E3" w:rsidRDefault="00A332E3">
    <w:pPr>
      <w:pStyle w:val="Header"/>
    </w:pPr>
    <w:r>
      <w:rPr>
        <w:noProof/>
        <w:sz w:val="44"/>
        <w:szCs w:val="44"/>
        <w:lang w:val="en-US"/>
      </w:rPr>
      <w:drawing>
        <wp:anchor distT="0" distB="0" distL="114300" distR="114300" simplePos="0" relativeHeight="251659264" behindDoc="1" locked="0" layoutInCell="1" allowOverlap="1" wp14:anchorId="29315FEC" wp14:editId="1D66667B">
          <wp:simplePos x="0" y="0"/>
          <wp:positionH relativeFrom="page">
            <wp:posOffset>6210300</wp:posOffset>
          </wp:positionH>
          <wp:positionV relativeFrom="paragraph">
            <wp:posOffset>-243840</wp:posOffset>
          </wp:positionV>
          <wp:extent cx="1082040" cy="906780"/>
          <wp:effectExtent l="0" t="0" r="0" b="0"/>
          <wp:wrapTight wrapText="bothSides">
            <wp:wrapPolygon edited="0">
              <wp:start x="9507" y="0"/>
              <wp:lineTo x="1901" y="1815"/>
              <wp:lineTo x="380" y="10891"/>
              <wp:lineTo x="1521" y="15882"/>
              <wp:lineTo x="6845" y="20874"/>
              <wp:lineTo x="14070" y="20874"/>
              <wp:lineTo x="15211" y="19966"/>
              <wp:lineTo x="20155" y="15429"/>
              <wp:lineTo x="20915" y="6353"/>
              <wp:lineTo x="14831" y="1361"/>
              <wp:lineTo x="11789" y="0"/>
              <wp:lineTo x="9507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E164B3" w14:textId="77777777" w:rsidR="00A332E3" w:rsidRDefault="00A33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D3B"/>
    <w:multiLevelType w:val="hybridMultilevel"/>
    <w:tmpl w:val="FA8A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024C5"/>
    <w:multiLevelType w:val="hybridMultilevel"/>
    <w:tmpl w:val="87AC4ED4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39C7929"/>
    <w:multiLevelType w:val="hybridMultilevel"/>
    <w:tmpl w:val="BD9EE8E6"/>
    <w:lvl w:ilvl="0" w:tplc="DD4642E6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132D5"/>
    <w:multiLevelType w:val="hybridMultilevel"/>
    <w:tmpl w:val="9C62C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657F"/>
    <w:multiLevelType w:val="hybridMultilevel"/>
    <w:tmpl w:val="10D4FCEA"/>
    <w:lvl w:ilvl="0" w:tplc="DD4642E6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2784"/>
    <w:multiLevelType w:val="hybridMultilevel"/>
    <w:tmpl w:val="60E0CE3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6DB6766"/>
    <w:multiLevelType w:val="hybridMultilevel"/>
    <w:tmpl w:val="EBCA5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A24CD"/>
    <w:multiLevelType w:val="hybridMultilevel"/>
    <w:tmpl w:val="1E6C8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93A50"/>
    <w:multiLevelType w:val="hybridMultilevel"/>
    <w:tmpl w:val="B90EFA7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7F1F106A"/>
    <w:multiLevelType w:val="hybridMultilevel"/>
    <w:tmpl w:val="D134786C"/>
    <w:lvl w:ilvl="0" w:tplc="0809000F">
      <w:start w:val="1"/>
      <w:numFmt w:val="decimal"/>
      <w:lvlText w:val="%1."/>
      <w:lvlJc w:val="left"/>
      <w:pPr>
        <w:ind w:left="1079" w:hanging="360"/>
      </w:p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02"/>
    <w:rsid w:val="00004791"/>
    <w:rsid w:val="000064FC"/>
    <w:rsid w:val="00006726"/>
    <w:rsid w:val="0002759A"/>
    <w:rsid w:val="000364E4"/>
    <w:rsid w:val="000371F3"/>
    <w:rsid w:val="000447D6"/>
    <w:rsid w:val="00055003"/>
    <w:rsid w:val="00076D99"/>
    <w:rsid w:val="00091D57"/>
    <w:rsid w:val="000943B6"/>
    <w:rsid w:val="000A0653"/>
    <w:rsid w:val="000A3D57"/>
    <w:rsid w:val="000B3576"/>
    <w:rsid w:val="000B6A43"/>
    <w:rsid w:val="000C1602"/>
    <w:rsid w:val="000D4CF5"/>
    <w:rsid w:val="000D51D8"/>
    <w:rsid w:val="000D7D0A"/>
    <w:rsid w:val="000D7D0E"/>
    <w:rsid w:val="000E7C89"/>
    <w:rsid w:val="000F3EB5"/>
    <w:rsid w:val="00102F0E"/>
    <w:rsid w:val="0010383B"/>
    <w:rsid w:val="00103C3E"/>
    <w:rsid w:val="00112D3A"/>
    <w:rsid w:val="00114ACB"/>
    <w:rsid w:val="001249FD"/>
    <w:rsid w:val="00125D8D"/>
    <w:rsid w:val="00142D98"/>
    <w:rsid w:val="00145EA6"/>
    <w:rsid w:val="001531A3"/>
    <w:rsid w:val="00173F6F"/>
    <w:rsid w:val="0018243E"/>
    <w:rsid w:val="00185156"/>
    <w:rsid w:val="001909F9"/>
    <w:rsid w:val="00196016"/>
    <w:rsid w:val="001B0A20"/>
    <w:rsid w:val="001B2138"/>
    <w:rsid w:val="001B79D7"/>
    <w:rsid w:val="001C009F"/>
    <w:rsid w:val="001C5981"/>
    <w:rsid w:val="001D15B1"/>
    <w:rsid w:val="001E2138"/>
    <w:rsid w:val="001E653C"/>
    <w:rsid w:val="001F3BCD"/>
    <w:rsid w:val="00203B2A"/>
    <w:rsid w:val="00212ECB"/>
    <w:rsid w:val="00215158"/>
    <w:rsid w:val="0022358F"/>
    <w:rsid w:val="002337D9"/>
    <w:rsid w:val="00256EF4"/>
    <w:rsid w:val="00260316"/>
    <w:rsid w:val="00260FE4"/>
    <w:rsid w:val="00261585"/>
    <w:rsid w:val="00264AA4"/>
    <w:rsid w:val="00265C12"/>
    <w:rsid w:val="00276A28"/>
    <w:rsid w:val="0028267A"/>
    <w:rsid w:val="00282C88"/>
    <w:rsid w:val="00283636"/>
    <w:rsid w:val="0028459B"/>
    <w:rsid w:val="002848F4"/>
    <w:rsid w:val="00284DB3"/>
    <w:rsid w:val="00286C57"/>
    <w:rsid w:val="00290E62"/>
    <w:rsid w:val="00291F0A"/>
    <w:rsid w:val="0029675D"/>
    <w:rsid w:val="002A1AB6"/>
    <w:rsid w:val="002A3127"/>
    <w:rsid w:val="002B12F6"/>
    <w:rsid w:val="002B3F83"/>
    <w:rsid w:val="002B55D0"/>
    <w:rsid w:val="002C63E7"/>
    <w:rsid w:val="002C6B4B"/>
    <w:rsid w:val="002D36A3"/>
    <w:rsid w:val="002E04C2"/>
    <w:rsid w:val="002E50A3"/>
    <w:rsid w:val="002E7705"/>
    <w:rsid w:val="002F0747"/>
    <w:rsid w:val="002F1B05"/>
    <w:rsid w:val="002F71E1"/>
    <w:rsid w:val="00306DAB"/>
    <w:rsid w:val="00325398"/>
    <w:rsid w:val="00330978"/>
    <w:rsid w:val="00353454"/>
    <w:rsid w:val="00380DF6"/>
    <w:rsid w:val="003917B0"/>
    <w:rsid w:val="0039521A"/>
    <w:rsid w:val="00396457"/>
    <w:rsid w:val="003A0A84"/>
    <w:rsid w:val="003A17E9"/>
    <w:rsid w:val="003A2196"/>
    <w:rsid w:val="003A7EDB"/>
    <w:rsid w:val="003B5C03"/>
    <w:rsid w:val="003B5F29"/>
    <w:rsid w:val="003B67BB"/>
    <w:rsid w:val="003B6F92"/>
    <w:rsid w:val="003B7099"/>
    <w:rsid w:val="003C26B5"/>
    <w:rsid w:val="003C3A2E"/>
    <w:rsid w:val="003C6AE0"/>
    <w:rsid w:val="003C7F67"/>
    <w:rsid w:val="003E01B9"/>
    <w:rsid w:val="003E40CB"/>
    <w:rsid w:val="003E4316"/>
    <w:rsid w:val="003F02AD"/>
    <w:rsid w:val="003F137B"/>
    <w:rsid w:val="003F374A"/>
    <w:rsid w:val="003F5D2B"/>
    <w:rsid w:val="003F73A0"/>
    <w:rsid w:val="003F7F5D"/>
    <w:rsid w:val="00411F6D"/>
    <w:rsid w:val="00436F00"/>
    <w:rsid w:val="00437CD7"/>
    <w:rsid w:val="0044349C"/>
    <w:rsid w:val="00445559"/>
    <w:rsid w:val="00446164"/>
    <w:rsid w:val="004678C0"/>
    <w:rsid w:val="00467CAB"/>
    <w:rsid w:val="00470D04"/>
    <w:rsid w:val="004837C4"/>
    <w:rsid w:val="0048468D"/>
    <w:rsid w:val="004858C6"/>
    <w:rsid w:val="00485C11"/>
    <w:rsid w:val="00490C83"/>
    <w:rsid w:val="004924C4"/>
    <w:rsid w:val="004A247C"/>
    <w:rsid w:val="004B1104"/>
    <w:rsid w:val="004B1FD1"/>
    <w:rsid w:val="004C102B"/>
    <w:rsid w:val="004C16A3"/>
    <w:rsid w:val="004C4256"/>
    <w:rsid w:val="004C5D2C"/>
    <w:rsid w:val="004D47E2"/>
    <w:rsid w:val="004D5D1D"/>
    <w:rsid w:val="004D717E"/>
    <w:rsid w:val="004D775C"/>
    <w:rsid w:val="004E0624"/>
    <w:rsid w:val="004E1AD8"/>
    <w:rsid w:val="004E26CB"/>
    <w:rsid w:val="004E58A9"/>
    <w:rsid w:val="004E6CC3"/>
    <w:rsid w:val="004F1918"/>
    <w:rsid w:val="00501FB7"/>
    <w:rsid w:val="00504150"/>
    <w:rsid w:val="005047E9"/>
    <w:rsid w:val="00504B05"/>
    <w:rsid w:val="005067C1"/>
    <w:rsid w:val="0051777C"/>
    <w:rsid w:val="005229BB"/>
    <w:rsid w:val="00523CDA"/>
    <w:rsid w:val="0052452B"/>
    <w:rsid w:val="00526459"/>
    <w:rsid w:val="005319E2"/>
    <w:rsid w:val="00533681"/>
    <w:rsid w:val="00545442"/>
    <w:rsid w:val="005458D8"/>
    <w:rsid w:val="00563453"/>
    <w:rsid w:val="00563722"/>
    <w:rsid w:val="00565B2C"/>
    <w:rsid w:val="00574661"/>
    <w:rsid w:val="00580D11"/>
    <w:rsid w:val="0059201B"/>
    <w:rsid w:val="00593CCB"/>
    <w:rsid w:val="00595C54"/>
    <w:rsid w:val="005A1EE6"/>
    <w:rsid w:val="005A352C"/>
    <w:rsid w:val="005B62EC"/>
    <w:rsid w:val="005B7680"/>
    <w:rsid w:val="005C3009"/>
    <w:rsid w:val="005C3677"/>
    <w:rsid w:val="005C6E71"/>
    <w:rsid w:val="005D0F1A"/>
    <w:rsid w:val="005D30A1"/>
    <w:rsid w:val="00607023"/>
    <w:rsid w:val="00610177"/>
    <w:rsid w:val="0061140F"/>
    <w:rsid w:val="00620BC7"/>
    <w:rsid w:val="00620E69"/>
    <w:rsid w:val="00626D13"/>
    <w:rsid w:val="0064240C"/>
    <w:rsid w:val="00645851"/>
    <w:rsid w:val="00651C1A"/>
    <w:rsid w:val="00654DA9"/>
    <w:rsid w:val="00657EF6"/>
    <w:rsid w:val="00662276"/>
    <w:rsid w:val="0066590B"/>
    <w:rsid w:val="0067021C"/>
    <w:rsid w:val="0067137E"/>
    <w:rsid w:val="00682C04"/>
    <w:rsid w:val="00683F6E"/>
    <w:rsid w:val="006869E5"/>
    <w:rsid w:val="006A2614"/>
    <w:rsid w:val="006A2A5F"/>
    <w:rsid w:val="006A4278"/>
    <w:rsid w:val="006A53D2"/>
    <w:rsid w:val="006B55D5"/>
    <w:rsid w:val="006C2D65"/>
    <w:rsid w:val="006E1A4B"/>
    <w:rsid w:val="006F5734"/>
    <w:rsid w:val="006F655D"/>
    <w:rsid w:val="006F704D"/>
    <w:rsid w:val="00710724"/>
    <w:rsid w:val="00722ADA"/>
    <w:rsid w:val="00724E96"/>
    <w:rsid w:val="007250D8"/>
    <w:rsid w:val="007270A3"/>
    <w:rsid w:val="007279E4"/>
    <w:rsid w:val="00732BA0"/>
    <w:rsid w:val="00735602"/>
    <w:rsid w:val="00735EC5"/>
    <w:rsid w:val="007361EE"/>
    <w:rsid w:val="00742946"/>
    <w:rsid w:val="00744B57"/>
    <w:rsid w:val="00747FA2"/>
    <w:rsid w:val="0075232E"/>
    <w:rsid w:val="007527DC"/>
    <w:rsid w:val="00754E7D"/>
    <w:rsid w:val="007571F0"/>
    <w:rsid w:val="0076085E"/>
    <w:rsid w:val="00762BB6"/>
    <w:rsid w:val="00767AB4"/>
    <w:rsid w:val="00781E1F"/>
    <w:rsid w:val="00784F71"/>
    <w:rsid w:val="0079698E"/>
    <w:rsid w:val="007B5C09"/>
    <w:rsid w:val="007C162C"/>
    <w:rsid w:val="007C34D7"/>
    <w:rsid w:val="007F01FD"/>
    <w:rsid w:val="007F14A1"/>
    <w:rsid w:val="007F654A"/>
    <w:rsid w:val="007F7002"/>
    <w:rsid w:val="00800FD0"/>
    <w:rsid w:val="00803FFC"/>
    <w:rsid w:val="00805D1D"/>
    <w:rsid w:val="0080648D"/>
    <w:rsid w:val="00816906"/>
    <w:rsid w:val="00822652"/>
    <w:rsid w:val="00831BF4"/>
    <w:rsid w:val="0084019E"/>
    <w:rsid w:val="00847D83"/>
    <w:rsid w:val="00851893"/>
    <w:rsid w:val="00871923"/>
    <w:rsid w:val="008742A2"/>
    <w:rsid w:val="00882683"/>
    <w:rsid w:val="00884DD7"/>
    <w:rsid w:val="008A0B94"/>
    <w:rsid w:val="008A0BA8"/>
    <w:rsid w:val="008A2F2E"/>
    <w:rsid w:val="008A3389"/>
    <w:rsid w:val="008A5184"/>
    <w:rsid w:val="008A6B27"/>
    <w:rsid w:val="008A6E23"/>
    <w:rsid w:val="008B3167"/>
    <w:rsid w:val="008B4311"/>
    <w:rsid w:val="008B5C62"/>
    <w:rsid w:val="008B6F71"/>
    <w:rsid w:val="008C570E"/>
    <w:rsid w:val="008D42B7"/>
    <w:rsid w:val="008E2AD9"/>
    <w:rsid w:val="008E3AB8"/>
    <w:rsid w:val="008E5C56"/>
    <w:rsid w:val="00903071"/>
    <w:rsid w:val="00903B68"/>
    <w:rsid w:val="00911247"/>
    <w:rsid w:val="0093470E"/>
    <w:rsid w:val="0093622C"/>
    <w:rsid w:val="00937CE0"/>
    <w:rsid w:val="00943532"/>
    <w:rsid w:val="009462CD"/>
    <w:rsid w:val="00952737"/>
    <w:rsid w:val="0095299E"/>
    <w:rsid w:val="00952C75"/>
    <w:rsid w:val="009556A7"/>
    <w:rsid w:val="00961027"/>
    <w:rsid w:val="009646D1"/>
    <w:rsid w:val="00964E53"/>
    <w:rsid w:val="00965130"/>
    <w:rsid w:val="00977067"/>
    <w:rsid w:val="00983252"/>
    <w:rsid w:val="0099212C"/>
    <w:rsid w:val="00992477"/>
    <w:rsid w:val="0099380C"/>
    <w:rsid w:val="009A1591"/>
    <w:rsid w:val="009A24AC"/>
    <w:rsid w:val="009A2D62"/>
    <w:rsid w:val="009B2C2E"/>
    <w:rsid w:val="009B36F6"/>
    <w:rsid w:val="009C04C1"/>
    <w:rsid w:val="009C5389"/>
    <w:rsid w:val="009D24F3"/>
    <w:rsid w:val="009E253E"/>
    <w:rsid w:val="009E4330"/>
    <w:rsid w:val="009E4D6C"/>
    <w:rsid w:val="009E507B"/>
    <w:rsid w:val="009F0BAD"/>
    <w:rsid w:val="009F552A"/>
    <w:rsid w:val="009F5D4D"/>
    <w:rsid w:val="00A05FD1"/>
    <w:rsid w:val="00A1068A"/>
    <w:rsid w:val="00A1220B"/>
    <w:rsid w:val="00A13EC5"/>
    <w:rsid w:val="00A221A9"/>
    <w:rsid w:val="00A2668D"/>
    <w:rsid w:val="00A332E3"/>
    <w:rsid w:val="00A454A3"/>
    <w:rsid w:val="00A478A1"/>
    <w:rsid w:val="00A47F47"/>
    <w:rsid w:val="00A55B48"/>
    <w:rsid w:val="00A713F6"/>
    <w:rsid w:val="00A75EA1"/>
    <w:rsid w:val="00A80A87"/>
    <w:rsid w:val="00A822E2"/>
    <w:rsid w:val="00A84BCF"/>
    <w:rsid w:val="00A86FCE"/>
    <w:rsid w:val="00A90D5C"/>
    <w:rsid w:val="00AA4E3D"/>
    <w:rsid w:val="00AB1E73"/>
    <w:rsid w:val="00AB4533"/>
    <w:rsid w:val="00AE0BA7"/>
    <w:rsid w:val="00AE2494"/>
    <w:rsid w:val="00AF443A"/>
    <w:rsid w:val="00AF614E"/>
    <w:rsid w:val="00AF6284"/>
    <w:rsid w:val="00B05E62"/>
    <w:rsid w:val="00B067D9"/>
    <w:rsid w:val="00B11C91"/>
    <w:rsid w:val="00B146B1"/>
    <w:rsid w:val="00B629A1"/>
    <w:rsid w:val="00B635CB"/>
    <w:rsid w:val="00B648F9"/>
    <w:rsid w:val="00B65610"/>
    <w:rsid w:val="00B764A3"/>
    <w:rsid w:val="00B83C80"/>
    <w:rsid w:val="00B866A6"/>
    <w:rsid w:val="00B954BA"/>
    <w:rsid w:val="00B970A6"/>
    <w:rsid w:val="00BA1AB5"/>
    <w:rsid w:val="00BA1C69"/>
    <w:rsid w:val="00BA2858"/>
    <w:rsid w:val="00BB4E7F"/>
    <w:rsid w:val="00BC0802"/>
    <w:rsid w:val="00BC204B"/>
    <w:rsid w:val="00BC2A49"/>
    <w:rsid w:val="00BE381B"/>
    <w:rsid w:val="00BF2225"/>
    <w:rsid w:val="00BF7E95"/>
    <w:rsid w:val="00C04FBB"/>
    <w:rsid w:val="00C171EB"/>
    <w:rsid w:val="00C24928"/>
    <w:rsid w:val="00C24E96"/>
    <w:rsid w:val="00C26731"/>
    <w:rsid w:val="00C46F1D"/>
    <w:rsid w:val="00C50435"/>
    <w:rsid w:val="00C505D9"/>
    <w:rsid w:val="00C51FE9"/>
    <w:rsid w:val="00C5786A"/>
    <w:rsid w:val="00C60CAB"/>
    <w:rsid w:val="00C63F10"/>
    <w:rsid w:val="00C6428C"/>
    <w:rsid w:val="00C643ED"/>
    <w:rsid w:val="00C726BF"/>
    <w:rsid w:val="00C7421D"/>
    <w:rsid w:val="00C74877"/>
    <w:rsid w:val="00C76F2E"/>
    <w:rsid w:val="00C77AF2"/>
    <w:rsid w:val="00C80D0A"/>
    <w:rsid w:val="00C8162D"/>
    <w:rsid w:val="00C82C21"/>
    <w:rsid w:val="00C90A50"/>
    <w:rsid w:val="00C917BD"/>
    <w:rsid w:val="00C9416E"/>
    <w:rsid w:val="00CA7787"/>
    <w:rsid w:val="00CB1236"/>
    <w:rsid w:val="00CB1BCD"/>
    <w:rsid w:val="00CB1F16"/>
    <w:rsid w:val="00CB66F9"/>
    <w:rsid w:val="00CC431B"/>
    <w:rsid w:val="00CD6DEE"/>
    <w:rsid w:val="00CE0E35"/>
    <w:rsid w:val="00CE51C3"/>
    <w:rsid w:val="00CE76E8"/>
    <w:rsid w:val="00CF23FA"/>
    <w:rsid w:val="00D00517"/>
    <w:rsid w:val="00D05A19"/>
    <w:rsid w:val="00D05F4F"/>
    <w:rsid w:val="00D11973"/>
    <w:rsid w:val="00D15297"/>
    <w:rsid w:val="00D237B5"/>
    <w:rsid w:val="00D45C7A"/>
    <w:rsid w:val="00D46507"/>
    <w:rsid w:val="00D5155B"/>
    <w:rsid w:val="00D6068D"/>
    <w:rsid w:val="00D638C0"/>
    <w:rsid w:val="00D710C2"/>
    <w:rsid w:val="00D71646"/>
    <w:rsid w:val="00D815EA"/>
    <w:rsid w:val="00D8373C"/>
    <w:rsid w:val="00D83E42"/>
    <w:rsid w:val="00D85E6F"/>
    <w:rsid w:val="00D91106"/>
    <w:rsid w:val="00D936ED"/>
    <w:rsid w:val="00D9438F"/>
    <w:rsid w:val="00DA2695"/>
    <w:rsid w:val="00DA5CB1"/>
    <w:rsid w:val="00DB786B"/>
    <w:rsid w:val="00DC45B7"/>
    <w:rsid w:val="00DD3055"/>
    <w:rsid w:val="00DD525B"/>
    <w:rsid w:val="00DE2530"/>
    <w:rsid w:val="00DF2827"/>
    <w:rsid w:val="00DF471E"/>
    <w:rsid w:val="00DF4883"/>
    <w:rsid w:val="00DF5DBD"/>
    <w:rsid w:val="00E1775B"/>
    <w:rsid w:val="00E36891"/>
    <w:rsid w:val="00E44EFF"/>
    <w:rsid w:val="00E5472D"/>
    <w:rsid w:val="00E56682"/>
    <w:rsid w:val="00E658B4"/>
    <w:rsid w:val="00E763F6"/>
    <w:rsid w:val="00E85E91"/>
    <w:rsid w:val="00E8639D"/>
    <w:rsid w:val="00E869DD"/>
    <w:rsid w:val="00E870EE"/>
    <w:rsid w:val="00EA08E5"/>
    <w:rsid w:val="00EA5F60"/>
    <w:rsid w:val="00EA7AEE"/>
    <w:rsid w:val="00EB1775"/>
    <w:rsid w:val="00EB3F75"/>
    <w:rsid w:val="00EB4C20"/>
    <w:rsid w:val="00EB5EEB"/>
    <w:rsid w:val="00ED041E"/>
    <w:rsid w:val="00ED41BB"/>
    <w:rsid w:val="00ED4E52"/>
    <w:rsid w:val="00ED6FFF"/>
    <w:rsid w:val="00EE2E5F"/>
    <w:rsid w:val="00EF5142"/>
    <w:rsid w:val="00EF7046"/>
    <w:rsid w:val="00F027DB"/>
    <w:rsid w:val="00F05287"/>
    <w:rsid w:val="00F061DF"/>
    <w:rsid w:val="00F1153E"/>
    <w:rsid w:val="00F12CD8"/>
    <w:rsid w:val="00F145A3"/>
    <w:rsid w:val="00F20DF4"/>
    <w:rsid w:val="00F23109"/>
    <w:rsid w:val="00F253AE"/>
    <w:rsid w:val="00F32401"/>
    <w:rsid w:val="00F32FB1"/>
    <w:rsid w:val="00F330C0"/>
    <w:rsid w:val="00F346C4"/>
    <w:rsid w:val="00F4176B"/>
    <w:rsid w:val="00F479ED"/>
    <w:rsid w:val="00F53473"/>
    <w:rsid w:val="00F609EB"/>
    <w:rsid w:val="00F65070"/>
    <w:rsid w:val="00F673CB"/>
    <w:rsid w:val="00F83FE4"/>
    <w:rsid w:val="00F8601D"/>
    <w:rsid w:val="00F95A66"/>
    <w:rsid w:val="00FA5D9C"/>
    <w:rsid w:val="00FB0AE5"/>
    <w:rsid w:val="00FB4FDB"/>
    <w:rsid w:val="00FD710C"/>
    <w:rsid w:val="00FE09AF"/>
    <w:rsid w:val="00FE1DB2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5CDD"/>
  <w15:chartTrackingRefBased/>
  <w15:docId w15:val="{5A3205C7-3D42-4DD8-A1EB-CB7D6192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099"/>
  </w:style>
  <w:style w:type="paragraph" w:styleId="Heading1">
    <w:name w:val="heading 1"/>
    <w:basedOn w:val="Normal"/>
    <w:next w:val="Normal"/>
    <w:link w:val="Heading1Char"/>
    <w:uiPriority w:val="9"/>
    <w:qFormat/>
    <w:rsid w:val="00BC080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80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8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08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08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08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08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08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08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802"/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C0802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802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802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802"/>
    <w:rPr>
      <w:rFonts w:asciiTheme="majorHAnsi" w:eastAsiaTheme="majorEastAsia" w:hAnsiTheme="majorHAnsi" w:cstheme="majorBidi"/>
      <w:caps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802"/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802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802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802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0802"/>
    <w:pPr>
      <w:spacing w:line="240" w:lineRule="auto"/>
    </w:pPr>
    <w:rPr>
      <w:b/>
      <w:bCs/>
      <w:smallCaps/>
      <w:color w:val="455F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C080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C0802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80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0802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C0802"/>
    <w:rPr>
      <w:b/>
      <w:bCs/>
    </w:rPr>
  </w:style>
  <w:style w:type="character" w:styleId="Emphasis">
    <w:name w:val="Emphasis"/>
    <w:basedOn w:val="DefaultParagraphFont"/>
    <w:uiPriority w:val="20"/>
    <w:qFormat/>
    <w:rsid w:val="00BC0802"/>
    <w:rPr>
      <w:i/>
      <w:iCs/>
    </w:rPr>
  </w:style>
  <w:style w:type="paragraph" w:styleId="NoSpacing">
    <w:name w:val="No Spacing"/>
    <w:uiPriority w:val="1"/>
    <w:qFormat/>
    <w:rsid w:val="00BC08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0802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0802"/>
    <w:rPr>
      <w:color w:val="455F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080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802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C080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C08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080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C0802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C080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0802"/>
    <w:pPr>
      <w:outlineLvl w:val="9"/>
    </w:pPr>
  </w:style>
  <w:style w:type="paragraph" w:styleId="ListParagraph">
    <w:name w:val="List Paragraph"/>
    <w:basedOn w:val="Normal"/>
    <w:uiPriority w:val="34"/>
    <w:qFormat/>
    <w:rsid w:val="00D716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3F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F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3F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B3F75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F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7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3"/>
  </w:style>
  <w:style w:type="paragraph" w:styleId="Footer">
    <w:name w:val="footer"/>
    <w:basedOn w:val="Normal"/>
    <w:link w:val="FooterChar"/>
    <w:uiPriority w:val="99"/>
    <w:unhideWhenUsed/>
    <w:rsid w:val="00A3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verbee.com/different-types-of-communit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801fd9-3913-417a-a541-167e355ba8a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3" ma:contentTypeDescription="Create a new document." ma:contentTypeScope="" ma:versionID="e6e68d083ab20de06e7bef41308c898a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ededd071c2aabc29ba6864666cded022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9959-9341-488E-9209-1E35C67C3D59}">
  <ds:schemaRefs>
    <ds:schemaRef ds:uri="http://schemas.microsoft.com/office/2006/metadata/properties"/>
    <ds:schemaRef ds:uri="http://schemas.microsoft.com/office/infopath/2007/PartnerControls"/>
    <ds:schemaRef ds:uri="15801fd9-3913-417a-a541-167e355ba8ad"/>
  </ds:schemaRefs>
</ds:datastoreItem>
</file>

<file path=customXml/itemProps2.xml><?xml version="1.0" encoding="utf-8"?>
<ds:datastoreItem xmlns:ds="http://schemas.openxmlformats.org/officeDocument/2006/customXml" ds:itemID="{7EBD9352-C1FF-4C95-B687-038873434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d16c-6b40-461b-85fe-407161d39cd3"/>
    <ds:schemaRef ds:uri="15801fd9-3913-417a-a541-167e355b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40F7A-16CB-4045-9AF5-F4962287E2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BE216-1A6A-476F-8731-5DCF2546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5012</TotalTime>
  <Pages>9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Gilham</dc:creator>
  <cp:keywords/>
  <dc:description/>
  <cp:lastModifiedBy>Mike Gilham</cp:lastModifiedBy>
  <cp:revision>436</cp:revision>
  <cp:lastPrinted>2022-02-23T15:03:00Z</cp:lastPrinted>
  <dcterms:created xsi:type="dcterms:W3CDTF">2022-01-17T15:10:00Z</dcterms:created>
  <dcterms:modified xsi:type="dcterms:W3CDTF">2022-02-23T15:06:00Z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0x0101007C34F2590E1C91479957C719C47B7F14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